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B883" w14:textId="77777777" w:rsidR="009D14BC" w:rsidRPr="007A6E06" w:rsidRDefault="009D14BC" w:rsidP="007A6E06">
      <w:pPr>
        <w:jc w:val="center"/>
        <w:rPr>
          <w:rFonts w:cs="Arial"/>
          <w:b/>
        </w:rPr>
      </w:pPr>
      <w:bookmarkStart w:id="0" w:name="loai_1"/>
      <w:r w:rsidRPr="007A6E06">
        <w:rPr>
          <w:rFonts w:cs="Arial"/>
          <w:b/>
        </w:rPr>
        <w:t>TIÊU CHUẨN XÂY DỰNG VIỆT NAM</w:t>
      </w:r>
      <w:bookmarkEnd w:id="0"/>
    </w:p>
    <w:p w14:paraId="2BD02EDE" w14:textId="77777777" w:rsidR="00B44B62" w:rsidRPr="007A6E06" w:rsidRDefault="004D03BD" w:rsidP="007A6E06">
      <w:pPr>
        <w:jc w:val="center"/>
        <w:rPr>
          <w:rFonts w:cs="Arial"/>
          <w:b/>
          <w:bCs/>
        </w:rPr>
      </w:pPr>
      <w:bookmarkStart w:id="1" w:name="loai_1_name"/>
      <w:r w:rsidRPr="007A6E06">
        <w:rPr>
          <w:rFonts w:cs="Arial"/>
          <w:b/>
          <w:bCs/>
        </w:rPr>
        <w:t>TCXD 65:</w:t>
      </w:r>
      <w:r w:rsidR="009D14BC" w:rsidRPr="007A6E06">
        <w:rPr>
          <w:rFonts w:cs="Arial"/>
          <w:b/>
          <w:bCs/>
        </w:rPr>
        <w:t>1989</w:t>
      </w:r>
      <w:bookmarkEnd w:id="1"/>
    </w:p>
    <w:p w14:paraId="6CA2B3BE" w14:textId="77777777" w:rsidR="00B44B62" w:rsidRPr="007A6E06" w:rsidRDefault="00B44B62" w:rsidP="007A6E06">
      <w:pPr>
        <w:jc w:val="center"/>
        <w:rPr>
          <w:rFonts w:cs="Arial"/>
          <w:b/>
          <w:bCs/>
        </w:rPr>
      </w:pPr>
      <w:bookmarkStart w:id="2" w:name="loai_1_name_name"/>
      <w:r w:rsidRPr="007A6E06">
        <w:rPr>
          <w:rFonts w:cs="Arial"/>
          <w:b/>
          <w:bCs/>
        </w:rPr>
        <w:t>Nhóm H</w:t>
      </w:r>
      <w:bookmarkEnd w:id="2"/>
    </w:p>
    <w:p w14:paraId="38D66999" w14:textId="77777777" w:rsidR="00B44B62" w:rsidRPr="007A6E06" w:rsidRDefault="009D14BC" w:rsidP="007A6E06">
      <w:pPr>
        <w:jc w:val="center"/>
        <w:rPr>
          <w:rFonts w:cs="Arial"/>
          <w:b/>
        </w:rPr>
      </w:pPr>
      <w:bookmarkStart w:id="3" w:name="loai_1_name_name_name"/>
      <w:r w:rsidRPr="007A6E06">
        <w:rPr>
          <w:rFonts w:cs="Arial"/>
          <w:b/>
        </w:rPr>
        <w:t>QUY CHUẨN SỬ DỤNG HỢP LÝ XI MĂNG TRONG XÂY DỰNG</w:t>
      </w:r>
      <w:bookmarkEnd w:id="3"/>
    </w:p>
    <w:p w14:paraId="149DE9E0" w14:textId="77777777" w:rsidR="00B44B62" w:rsidRDefault="00B44B62" w:rsidP="007A6E06">
      <w:pPr>
        <w:jc w:val="center"/>
        <w:rPr>
          <w:rFonts w:cs="Arial"/>
          <w:bCs/>
          <w:i/>
          <w:iCs/>
        </w:rPr>
      </w:pPr>
      <w:r w:rsidRPr="007A6E06">
        <w:rPr>
          <w:rFonts w:cs="Arial"/>
          <w:bCs/>
          <w:i/>
          <w:iCs/>
        </w:rPr>
        <w:t>Procedures for reasonable use of cement in building</w:t>
      </w:r>
    </w:p>
    <w:p w14:paraId="0922014F" w14:textId="77777777" w:rsidR="007A6E06" w:rsidRPr="007A6E06" w:rsidRDefault="007A6E06" w:rsidP="007A6E06">
      <w:pPr>
        <w:jc w:val="center"/>
        <w:rPr>
          <w:rFonts w:cs="Arial"/>
          <w:bCs/>
          <w:i/>
          <w:iCs/>
        </w:rPr>
      </w:pPr>
    </w:p>
    <w:p w14:paraId="7898D963" w14:textId="77777777" w:rsidR="00B44B62" w:rsidRPr="007A6E06" w:rsidRDefault="00B44B62" w:rsidP="007A6E06">
      <w:pPr>
        <w:spacing w:after="120"/>
        <w:ind w:firstLine="720"/>
        <w:jc w:val="both"/>
        <w:rPr>
          <w:rFonts w:cs="Arial"/>
        </w:rPr>
      </w:pPr>
      <w:r w:rsidRPr="007A6E06">
        <w:rPr>
          <w:rFonts w:cs="Arial"/>
        </w:rPr>
        <w:t>Tiêu chuẩn này thay thế cho tiêu chuẩn TCXD 65 - 77</w:t>
      </w:r>
    </w:p>
    <w:p w14:paraId="1AD892D1" w14:textId="77777777" w:rsidR="00B44B62" w:rsidRPr="007A6E06" w:rsidRDefault="00B44B62" w:rsidP="007A6E06">
      <w:pPr>
        <w:spacing w:after="120"/>
        <w:ind w:firstLine="720"/>
        <w:jc w:val="both"/>
        <w:rPr>
          <w:rFonts w:cs="Arial"/>
        </w:rPr>
      </w:pPr>
      <w:r w:rsidRPr="007A6E06">
        <w:rPr>
          <w:rFonts w:cs="Arial"/>
        </w:rPr>
        <w:t>Tiêu chuẩn này xác lập những nguyên tắc, chỉ dẫn chung và những quy định cụ thể để sử dụng các loại xi măng thông dụng một cách hợp lý trong xây dựng nhằm đảm bảo chất lượng công trình và tiết kiệm xi măng.</w:t>
      </w:r>
    </w:p>
    <w:p w14:paraId="01852C7A" w14:textId="77777777" w:rsidR="00B44B62" w:rsidRPr="007A6E06" w:rsidRDefault="00B44B62" w:rsidP="007A6E06">
      <w:pPr>
        <w:spacing w:after="120"/>
        <w:ind w:firstLine="720"/>
        <w:jc w:val="both"/>
        <w:rPr>
          <w:rFonts w:cs="Arial"/>
          <w:b/>
          <w:bCs/>
        </w:rPr>
      </w:pPr>
      <w:bookmarkStart w:id="4" w:name="dieu_1"/>
      <w:r w:rsidRPr="007A6E06">
        <w:rPr>
          <w:rFonts w:cs="Arial"/>
          <w:b/>
          <w:bCs/>
        </w:rPr>
        <w:t>1. Các nguyên tắc và chỉ dẫn chung</w:t>
      </w:r>
      <w:bookmarkEnd w:id="4"/>
    </w:p>
    <w:p w14:paraId="6D0801E9" w14:textId="77777777" w:rsidR="00B44B62" w:rsidRPr="007A6E06" w:rsidRDefault="00B44B62" w:rsidP="007A6E06">
      <w:pPr>
        <w:spacing w:after="120"/>
        <w:ind w:firstLine="720"/>
        <w:jc w:val="both"/>
        <w:rPr>
          <w:rFonts w:cs="Arial"/>
        </w:rPr>
      </w:pPr>
      <w:r w:rsidRPr="007A6E06">
        <w:rPr>
          <w:rFonts w:cs="Arial"/>
        </w:rPr>
        <w:t>1.1. Khi thiết kế và thi công các công trình xây dựng phải căn cứ vào bản quy định này để:</w:t>
      </w:r>
    </w:p>
    <w:p w14:paraId="673E2D52" w14:textId="77777777" w:rsidR="00B44B62" w:rsidRPr="007A6E06" w:rsidRDefault="00B44B62" w:rsidP="007A6E06">
      <w:pPr>
        <w:spacing w:after="120"/>
        <w:ind w:firstLine="720"/>
        <w:jc w:val="both"/>
        <w:rPr>
          <w:rFonts w:cs="Arial"/>
        </w:rPr>
      </w:pPr>
      <w:r w:rsidRPr="007A6E06">
        <w:rPr>
          <w:rFonts w:cs="Arial"/>
        </w:rPr>
        <w:t>a) Chọn xi măng tương ứng với mác bê tông và mác vữa</w:t>
      </w:r>
    </w:p>
    <w:p w14:paraId="575D9AE6" w14:textId="77777777" w:rsidR="00B44B62" w:rsidRPr="007A6E06" w:rsidRDefault="00B44B62" w:rsidP="007A6E06">
      <w:pPr>
        <w:spacing w:after="120"/>
        <w:ind w:firstLine="720"/>
        <w:jc w:val="both"/>
        <w:rPr>
          <w:rFonts w:cs="Arial"/>
        </w:rPr>
      </w:pPr>
      <w:r w:rsidRPr="007A6E06">
        <w:rPr>
          <w:rFonts w:cs="Arial"/>
        </w:rPr>
        <w:t>b) Chọn loại xi măng phù hợp với tính chất từng loại công trình.</w:t>
      </w:r>
    </w:p>
    <w:p w14:paraId="3D0C49EA" w14:textId="77777777" w:rsidR="00B44B62" w:rsidRPr="007A6E06" w:rsidRDefault="00B44B62" w:rsidP="007A6E06">
      <w:pPr>
        <w:spacing w:after="120"/>
        <w:ind w:firstLine="720"/>
        <w:jc w:val="both"/>
        <w:rPr>
          <w:rFonts w:cs="Arial"/>
        </w:rPr>
      </w:pPr>
      <w:r w:rsidRPr="007A6E06">
        <w:rPr>
          <w:rFonts w:cs="Arial"/>
        </w:rPr>
        <w:t>1.2. Không dùng xi măng có các mác cao hơn để thay xi măng có các mác thấp hơn sử dụng theo các bảng 2 và 3 của bản quy chuẩn này trừ trường hợp nêu ở điểm 1.3</w:t>
      </w:r>
    </w:p>
    <w:p w14:paraId="1B7C601D" w14:textId="77777777" w:rsidR="00B44B62" w:rsidRPr="007A6E06" w:rsidRDefault="00B44B62" w:rsidP="007A6E06">
      <w:pPr>
        <w:spacing w:after="120"/>
        <w:ind w:firstLine="720"/>
        <w:jc w:val="both"/>
        <w:rPr>
          <w:rFonts w:cs="Arial"/>
        </w:rPr>
      </w:pPr>
      <w:r w:rsidRPr="007A6E06">
        <w:rPr>
          <w:rFonts w:cs="Arial"/>
        </w:rPr>
        <w:t>Không dùng các loại xi măng có công dụng đặc biệt như tỏa nhiệt, bền sunphát, pooclăng</w:t>
      </w:r>
      <w:r w:rsidR="002B0DF4" w:rsidRPr="007A6E06">
        <w:rPr>
          <w:rFonts w:cs="Arial"/>
        </w:rPr>
        <w:t xml:space="preserve"> </w:t>
      </w:r>
      <w:r w:rsidRPr="007A6E06">
        <w:rPr>
          <w:rFonts w:cs="Arial"/>
        </w:rPr>
        <w:t>xỉ, pooclăng pundôlan, trắng và màu khi công trình không yêu cầu và khi không có chỉ dẫn trong thiết kế.</w:t>
      </w:r>
    </w:p>
    <w:p w14:paraId="0D8004AA" w14:textId="77777777" w:rsidR="00B44B62" w:rsidRPr="007A6E06" w:rsidRDefault="00B44B62" w:rsidP="007A6E06">
      <w:pPr>
        <w:spacing w:after="120"/>
        <w:ind w:firstLine="720"/>
        <w:jc w:val="both"/>
        <w:rPr>
          <w:rFonts w:cs="Arial"/>
        </w:rPr>
      </w:pPr>
      <w:r w:rsidRPr="007A6E06">
        <w:rPr>
          <w:rFonts w:cs="Arial"/>
        </w:rPr>
        <w:t>1.3. Trường hợp chưa có xi măng mác thấp như quy định trong các bảng 2 và 3, đơn vị sử dụng được phép pha phụ gia trơ hoặc phụ gia hoạt tính vào xi măng mác cao để tạo ra xi măng có mác yêu cầu, nhưng phải đảm bảo những quy định ở điều 3.3 của văn bản này.</w:t>
      </w:r>
    </w:p>
    <w:p w14:paraId="033FB638" w14:textId="77777777" w:rsidR="00B44B62" w:rsidRPr="007A6E06" w:rsidRDefault="00B44B62" w:rsidP="007A6E06">
      <w:pPr>
        <w:spacing w:after="120"/>
        <w:ind w:firstLine="720"/>
        <w:jc w:val="both"/>
        <w:rPr>
          <w:rFonts w:cs="Arial"/>
        </w:rPr>
      </w:pPr>
      <w:r w:rsidRPr="007A6E06">
        <w:rPr>
          <w:rFonts w:cs="Arial"/>
        </w:rPr>
        <w:t>1.4. Ngoài những quy định về loại và mác xi măng, khối lượng xi măng để trộn 1m</w:t>
      </w:r>
      <w:r w:rsidRPr="007A6E06">
        <w:rPr>
          <w:rFonts w:cs="Arial"/>
          <w:vertAlign w:val="superscript"/>
        </w:rPr>
        <w:t>3</w:t>
      </w:r>
      <w:r w:rsidRPr="007A6E06">
        <w:rPr>
          <w:rFonts w:cs="Arial"/>
        </w:rPr>
        <w:t xml:space="preserve"> bê tông và vữa phải được tính toán, thiết kế theo các quy định của tiêu chuẩn hiện hành.</w:t>
      </w:r>
    </w:p>
    <w:p w14:paraId="3E3E2842" w14:textId="77777777" w:rsidR="00B44B62" w:rsidRPr="007A6E06" w:rsidRDefault="00B44B62" w:rsidP="007A6E06">
      <w:pPr>
        <w:spacing w:after="120"/>
        <w:ind w:firstLine="720"/>
        <w:jc w:val="both"/>
        <w:rPr>
          <w:rFonts w:cs="Arial"/>
        </w:rPr>
      </w:pPr>
      <w:r w:rsidRPr="007A6E06">
        <w:rPr>
          <w:rFonts w:cs="Arial"/>
        </w:rPr>
        <w:t>1.5. Xi măng đưa vào sử dụng phải cân chính xác khối lượng. Trong trường hợp dùng cả bao, phải cân để kiểm tra khối lượng thực tế 1% số bao dùng, nhưng không ít hơn 5 bao; nếu dùng dưới 5 bao thì cân từng bao một.</w:t>
      </w:r>
    </w:p>
    <w:p w14:paraId="719B425E" w14:textId="77777777" w:rsidR="00B44B62" w:rsidRPr="007A6E06" w:rsidRDefault="00B44B62" w:rsidP="007A6E06">
      <w:pPr>
        <w:spacing w:after="120"/>
        <w:ind w:firstLine="720"/>
        <w:jc w:val="both"/>
        <w:rPr>
          <w:rFonts w:cs="Arial"/>
        </w:rPr>
      </w:pPr>
      <w:r w:rsidRPr="007A6E06">
        <w:rPr>
          <w:rFonts w:cs="Arial"/>
        </w:rPr>
        <w:t>1.6. Tiêu chuẩn để kiểm tra phẩm chất xi măng phải theo các văn bản hiện hành của Nhà nước và của ngành:</w:t>
      </w:r>
    </w:p>
    <w:p w14:paraId="6C4E118C" w14:textId="77777777" w:rsidR="00B44B62" w:rsidRPr="007A6E06" w:rsidRDefault="00B44B62" w:rsidP="007A6E06">
      <w:pPr>
        <w:spacing w:after="120"/>
        <w:ind w:firstLine="720"/>
        <w:jc w:val="both"/>
        <w:rPr>
          <w:rFonts w:cs="Arial"/>
        </w:rPr>
      </w:pPr>
      <w:r w:rsidRPr="007A6E06">
        <w:rPr>
          <w:rFonts w:cs="Arial"/>
        </w:rPr>
        <w:t>+ (TCVN) 4029:1985 Xi măng - yêu cầu chung về phương pháp thử cơ lý.</w:t>
      </w:r>
    </w:p>
    <w:p w14:paraId="0A041C60" w14:textId="77777777" w:rsidR="00B44B62" w:rsidRPr="007A6E06" w:rsidRDefault="00B44B62" w:rsidP="007A6E06">
      <w:pPr>
        <w:spacing w:after="120"/>
        <w:ind w:firstLine="720"/>
        <w:jc w:val="both"/>
        <w:rPr>
          <w:rFonts w:cs="Arial"/>
        </w:rPr>
      </w:pPr>
      <w:r w:rsidRPr="007A6E06">
        <w:rPr>
          <w:rFonts w:cs="Arial"/>
        </w:rPr>
        <w:t>+ TCVN 4030:1985 Phương pháp xác định độ mịn của bột xi măng.</w:t>
      </w:r>
    </w:p>
    <w:p w14:paraId="5AC153BC" w14:textId="77777777" w:rsidR="00B44B62" w:rsidRPr="007A6E06" w:rsidRDefault="00B44B62" w:rsidP="007A6E06">
      <w:pPr>
        <w:spacing w:after="120"/>
        <w:ind w:firstLine="720"/>
        <w:jc w:val="both"/>
        <w:rPr>
          <w:rFonts w:cs="Arial"/>
        </w:rPr>
      </w:pPr>
      <w:r w:rsidRPr="007A6E06">
        <w:rPr>
          <w:rFonts w:cs="Arial"/>
        </w:rPr>
        <w:t>+ TCVN 4031:1985 Xi măng - Phương pháp xác định độ dẻo tiêu chuẩn, thời gian đông kết và tính ổn định thể tích.</w:t>
      </w:r>
    </w:p>
    <w:p w14:paraId="45B62A5D" w14:textId="77777777" w:rsidR="00B44B62" w:rsidRPr="007A6E06" w:rsidRDefault="00B44B62" w:rsidP="007A6E06">
      <w:pPr>
        <w:spacing w:after="120"/>
        <w:ind w:firstLine="720"/>
        <w:jc w:val="both"/>
        <w:rPr>
          <w:rFonts w:cs="Arial"/>
        </w:rPr>
      </w:pPr>
      <w:r w:rsidRPr="007A6E06">
        <w:rPr>
          <w:rFonts w:cs="Arial"/>
        </w:rPr>
        <w:t>+ TCVN 4032:1985 Xi măng - Phương pháp xác định giới hạn bền uốn và nén.</w:t>
      </w:r>
    </w:p>
    <w:p w14:paraId="78840E2B" w14:textId="77777777" w:rsidR="00B44B62" w:rsidRPr="007A6E06" w:rsidRDefault="00B44B62" w:rsidP="007A6E06">
      <w:pPr>
        <w:spacing w:after="120"/>
        <w:ind w:firstLine="720"/>
        <w:jc w:val="both"/>
        <w:rPr>
          <w:rFonts w:cs="Arial"/>
        </w:rPr>
      </w:pPr>
      <w:r w:rsidRPr="007A6E06">
        <w:rPr>
          <w:rFonts w:cs="Arial"/>
        </w:rPr>
        <w:t>+ TCVN 141:1987 Xi măng -Phương pháp phân tích hóa học</w:t>
      </w:r>
    </w:p>
    <w:p w14:paraId="7D208665" w14:textId="77777777" w:rsidR="00B44B62" w:rsidRPr="007A6E06" w:rsidRDefault="00B44B62" w:rsidP="007A6E06">
      <w:pPr>
        <w:spacing w:after="120"/>
        <w:ind w:firstLine="720"/>
        <w:jc w:val="both"/>
        <w:rPr>
          <w:rFonts w:cs="Arial"/>
        </w:rPr>
      </w:pPr>
      <w:r w:rsidRPr="007A6E06">
        <w:rPr>
          <w:rFonts w:cs="Arial"/>
        </w:rPr>
        <w:t xml:space="preserve">+ TCXD </w:t>
      </w:r>
      <w:proofErr w:type="gramStart"/>
      <w:r w:rsidRPr="007A6E06">
        <w:rPr>
          <w:rFonts w:cs="Arial"/>
        </w:rPr>
        <w:t>143 :</w:t>
      </w:r>
      <w:proofErr w:type="gramEnd"/>
      <w:r w:rsidRPr="007A6E06">
        <w:rPr>
          <w:rFonts w:cs="Arial"/>
        </w:rPr>
        <w:t xml:space="preserve"> 1985 Xi măng pooclăng trắng - Phương pháp xác định độ trắng.</w:t>
      </w:r>
    </w:p>
    <w:p w14:paraId="63D0DDC8" w14:textId="77777777" w:rsidR="00B44B62" w:rsidRPr="007A6E06" w:rsidRDefault="00B44B62" w:rsidP="007A6E06">
      <w:pPr>
        <w:spacing w:after="120"/>
        <w:ind w:firstLine="720"/>
        <w:jc w:val="both"/>
        <w:rPr>
          <w:rFonts w:cs="Arial"/>
        </w:rPr>
      </w:pPr>
      <w:r w:rsidRPr="007A6E06">
        <w:rPr>
          <w:rFonts w:cs="Arial"/>
        </w:rPr>
        <w:t xml:space="preserve">Các phương pháp thử cường độ và mác xi măng bằng vữa cứng, phương pháp </w:t>
      </w:r>
      <w:proofErr w:type="gramStart"/>
      <w:r w:rsidRPr="007A6E06">
        <w:rPr>
          <w:rFonts w:cs="Arial"/>
        </w:rPr>
        <w:t>nhanh,...</w:t>
      </w:r>
      <w:proofErr w:type="gramEnd"/>
      <w:r w:rsidR="002B0DF4" w:rsidRPr="007A6E06">
        <w:rPr>
          <w:rFonts w:cs="Arial"/>
        </w:rPr>
        <w:t xml:space="preserve"> </w:t>
      </w:r>
      <w:r w:rsidRPr="007A6E06">
        <w:rPr>
          <w:rFonts w:cs="Arial"/>
        </w:rPr>
        <w:t>đều phải tính chuyển đổi cho thống nhất và phù hợp với các tiêu chuẩn Việt nam.</w:t>
      </w:r>
    </w:p>
    <w:p w14:paraId="5ED91CB1" w14:textId="77777777" w:rsidR="00B44B62" w:rsidRPr="007A6E06" w:rsidRDefault="00B44B62" w:rsidP="007A6E06">
      <w:pPr>
        <w:spacing w:after="120"/>
        <w:ind w:firstLine="720"/>
        <w:jc w:val="both"/>
        <w:rPr>
          <w:rFonts w:cs="Arial"/>
        </w:rPr>
      </w:pPr>
      <w:r w:rsidRPr="007A6E06">
        <w:rPr>
          <w:rFonts w:cs="Arial"/>
        </w:rPr>
        <w:t>+ TCVN 2682:1987 Xi măng - pooclăng - yêu cầu kỹ thuật chung.</w:t>
      </w:r>
    </w:p>
    <w:p w14:paraId="4A2EA6BD" w14:textId="77777777" w:rsidR="00B44B62" w:rsidRPr="007A6E06" w:rsidRDefault="00B44B62" w:rsidP="007A6E06">
      <w:pPr>
        <w:spacing w:after="120"/>
        <w:ind w:firstLine="720"/>
        <w:jc w:val="both"/>
        <w:rPr>
          <w:rFonts w:cs="Arial"/>
        </w:rPr>
      </w:pPr>
      <w:r w:rsidRPr="007A6E06">
        <w:rPr>
          <w:rFonts w:cs="Arial"/>
        </w:rPr>
        <w:t>+ TCVN 4033: 1985 Xi măng pooclăng pudôlan</w:t>
      </w:r>
    </w:p>
    <w:p w14:paraId="7ABF84D6" w14:textId="77777777" w:rsidR="00B44B62" w:rsidRPr="007A6E06" w:rsidRDefault="00B44B62" w:rsidP="007A6E06">
      <w:pPr>
        <w:spacing w:after="120"/>
        <w:ind w:firstLine="720"/>
        <w:jc w:val="both"/>
        <w:rPr>
          <w:rFonts w:cs="Arial"/>
        </w:rPr>
      </w:pPr>
      <w:r w:rsidRPr="007A6E06">
        <w:rPr>
          <w:rFonts w:cs="Arial"/>
        </w:rPr>
        <w:t>+ TCXD 142:1985 Xi măng pooclăng trắng - yêu cầu kỹ thuật.</w:t>
      </w:r>
    </w:p>
    <w:p w14:paraId="20580054" w14:textId="77777777" w:rsidR="00B44B62" w:rsidRPr="007A6E06" w:rsidRDefault="00B44B62" w:rsidP="007A6E06">
      <w:pPr>
        <w:spacing w:after="120"/>
        <w:ind w:firstLine="720"/>
        <w:jc w:val="both"/>
        <w:rPr>
          <w:rFonts w:cs="Arial"/>
        </w:rPr>
      </w:pPr>
      <w:r w:rsidRPr="007A6E06">
        <w:rPr>
          <w:rFonts w:cs="Arial"/>
        </w:rPr>
        <w:t>Mác ghi trên bao xi măng dùng trong nước của bất cứ cơ sở sản xuất nào đều phải là mác xác định theo tiêu chuẩn Việt nam (TCVN 2682:1987; TCVN 4033: 1985; TCXD 142:1985...)</w:t>
      </w:r>
    </w:p>
    <w:p w14:paraId="6B115048" w14:textId="77777777" w:rsidR="00B44B62" w:rsidRPr="007A6E06" w:rsidRDefault="00B44B62" w:rsidP="007A6E06">
      <w:pPr>
        <w:spacing w:after="120"/>
        <w:ind w:firstLine="720"/>
        <w:jc w:val="both"/>
        <w:rPr>
          <w:rFonts w:cs="Arial"/>
        </w:rPr>
      </w:pPr>
      <w:r w:rsidRPr="007A6E06">
        <w:rPr>
          <w:rFonts w:cs="Arial"/>
        </w:rPr>
        <w:t>1.7. Xi măng nhập khẩu của các nước đều phải kiểm tra và đánh giá chất lượng thống nhất theo tiêu chuẩn Việt nam khi dùng vào công trình trong nước.</w:t>
      </w:r>
    </w:p>
    <w:p w14:paraId="1241DC16" w14:textId="77777777" w:rsidR="00B44B62" w:rsidRPr="007A6E06" w:rsidRDefault="00B44B62" w:rsidP="007A6E06">
      <w:pPr>
        <w:spacing w:after="120"/>
        <w:ind w:firstLine="720"/>
        <w:jc w:val="both"/>
        <w:rPr>
          <w:rFonts w:cs="Arial"/>
        </w:rPr>
      </w:pPr>
      <w:r w:rsidRPr="007A6E06">
        <w:rPr>
          <w:rFonts w:cs="Arial"/>
        </w:rPr>
        <w:t xml:space="preserve">Các tiêu chuẩn nước ngoài (Anh, </w:t>
      </w:r>
      <w:proofErr w:type="gramStart"/>
      <w:r w:rsidRPr="007A6E06">
        <w:rPr>
          <w:rFonts w:cs="Arial"/>
        </w:rPr>
        <w:t>Pháp,...</w:t>
      </w:r>
      <w:proofErr w:type="gramEnd"/>
      <w:r w:rsidRPr="007A6E06">
        <w:rPr>
          <w:rFonts w:cs="Arial"/>
        </w:rPr>
        <w:t>) chỉ dùng để lập phiếu phẩm chất cho xi măng xuất khẩu sản xuất theo yêu cầu của đơn đặt hàng hoặc để kiểm tra xi măng nhập khẩu khi cần thiết.</w:t>
      </w:r>
    </w:p>
    <w:p w14:paraId="03A4EA46" w14:textId="77777777" w:rsidR="00B44B62" w:rsidRPr="007A6E06" w:rsidRDefault="00B44B62" w:rsidP="007A6E06">
      <w:pPr>
        <w:spacing w:after="120"/>
        <w:ind w:firstLine="720"/>
        <w:jc w:val="both"/>
        <w:rPr>
          <w:rFonts w:cs="Arial"/>
          <w:b/>
          <w:bCs/>
        </w:rPr>
      </w:pPr>
      <w:bookmarkStart w:id="5" w:name="dieu_2"/>
      <w:r w:rsidRPr="007A6E06">
        <w:rPr>
          <w:rFonts w:cs="Arial"/>
          <w:b/>
          <w:bCs/>
        </w:rPr>
        <w:t>2. Quy định về loại xi măng</w:t>
      </w:r>
      <w:bookmarkEnd w:id="5"/>
      <w:r w:rsidRPr="007A6E06">
        <w:rPr>
          <w:rFonts w:cs="Arial"/>
          <w:b/>
          <w:bCs/>
        </w:rPr>
        <w:t xml:space="preserve"> </w:t>
      </w:r>
    </w:p>
    <w:p w14:paraId="68BC2E55" w14:textId="77777777" w:rsidR="00B44B62" w:rsidRPr="007A6E06" w:rsidRDefault="00B44B62" w:rsidP="007A6E06">
      <w:pPr>
        <w:spacing w:after="120"/>
        <w:ind w:firstLine="720"/>
        <w:jc w:val="both"/>
        <w:rPr>
          <w:rFonts w:cs="Arial"/>
        </w:rPr>
      </w:pPr>
      <w:r w:rsidRPr="007A6E06">
        <w:rPr>
          <w:rFonts w:cs="Arial"/>
        </w:rPr>
        <w:t>2.1. Loại xi măng phải được chọn phù hợp với tính chất từng loại công trình, các loại xi măng thông dụng gồm có:</w:t>
      </w:r>
    </w:p>
    <w:p w14:paraId="164A67D8" w14:textId="77777777" w:rsidR="00B44B62" w:rsidRPr="007A6E06" w:rsidRDefault="00B44B62" w:rsidP="007A6E06">
      <w:pPr>
        <w:spacing w:after="120"/>
        <w:ind w:firstLine="720"/>
        <w:jc w:val="both"/>
        <w:rPr>
          <w:rFonts w:cs="Arial"/>
        </w:rPr>
      </w:pPr>
      <w:r w:rsidRPr="007A6E06">
        <w:rPr>
          <w:rFonts w:cs="Arial"/>
        </w:rPr>
        <w:t>- Xi măng pooclăng, kiểm soát hiệu P</w:t>
      </w:r>
    </w:p>
    <w:p w14:paraId="3F7E91B3" w14:textId="77777777" w:rsidR="00B44B62" w:rsidRPr="007A6E06" w:rsidRDefault="00B44B62" w:rsidP="007A6E06">
      <w:pPr>
        <w:spacing w:after="120"/>
        <w:ind w:firstLine="720"/>
        <w:jc w:val="both"/>
        <w:rPr>
          <w:rFonts w:cs="Arial"/>
        </w:rPr>
      </w:pPr>
      <w:r w:rsidRPr="007A6E06">
        <w:rPr>
          <w:rFonts w:cs="Arial"/>
        </w:rPr>
        <w:t>- Xi măng pooclăng bền sunphat, ký hiệu P</w:t>
      </w:r>
      <w:r w:rsidRPr="007A6E06">
        <w:rPr>
          <w:rFonts w:cs="Arial"/>
          <w:vertAlign w:val="subscript"/>
        </w:rPr>
        <w:t>su</w:t>
      </w:r>
      <w:r w:rsidRPr="007A6E06">
        <w:rPr>
          <w:rFonts w:cs="Arial"/>
        </w:rPr>
        <w:t>.</w:t>
      </w:r>
    </w:p>
    <w:p w14:paraId="75A85DC2" w14:textId="77777777" w:rsidR="00B44B62" w:rsidRPr="007A6E06" w:rsidRDefault="00B44B62" w:rsidP="007A6E06">
      <w:pPr>
        <w:spacing w:after="120"/>
        <w:ind w:firstLine="720"/>
        <w:jc w:val="both"/>
        <w:rPr>
          <w:rFonts w:cs="Arial"/>
        </w:rPr>
      </w:pPr>
      <w:r w:rsidRPr="007A6E06">
        <w:rPr>
          <w:rFonts w:cs="Arial"/>
        </w:rPr>
        <w:lastRenderedPageBreak/>
        <w:t>- Xi măng poolăng ít tỏa nhiệt, ký hiệu P</w:t>
      </w:r>
      <w:r w:rsidRPr="007A6E06">
        <w:rPr>
          <w:rFonts w:cs="Arial"/>
          <w:vertAlign w:val="subscript"/>
        </w:rPr>
        <w:t>it.</w:t>
      </w:r>
    </w:p>
    <w:p w14:paraId="5721E498" w14:textId="77777777" w:rsidR="00B44B62" w:rsidRPr="007A6E06" w:rsidRDefault="00B44B62" w:rsidP="007A6E06">
      <w:pPr>
        <w:spacing w:after="120"/>
        <w:ind w:firstLine="720"/>
        <w:jc w:val="both"/>
        <w:rPr>
          <w:rFonts w:cs="Arial"/>
        </w:rPr>
      </w:pPr>
      <w:r w:rsidRPr="007A6E06">
        <w:rPr>
          <w:rFonts w:cs="Arial"/>
        </w:rPr>
        <w:t>- Xi măng pooclăng pubdôlan, ký hiệu P</w:t>
      </w:r>
      <w:r w:rsidRPr="007A6E06">
        <w:rPr>
          <w:rFonts w:cs="Arial"/>
          <w:vertAlign w:val="subscript"/>
        </w:rPr>
        <w:t>u</w:t>
      </w:r>
      <w:r w:rsidRPr="007A6E06">
        <w:rPr>
          <w:rFonts w:cs="Arial"/>
        </w:rPr>
        <w:t>.</w:t>
      </w:r>
    </w:p>
    <w:p w14:paraId="4A4B84A4" w14:textId="77777777" w:rsidR="00B44B62" w:rsidRPr="007A6E06" w:rsidRDefault="00B44B62" w:rsidP="007A6E06">
      <w:pPr>
        <w:spacing w:after="120"/>
        <w:ind w:firstLine="720"/>
        <w:jc w:val="both"/>
        <w:rPr>
          <w:rFonts w:cs="Arial"/>
        </w:rPr>
      </w:pPr>
      <w:r w:rsidRPr="007A6E06">
        <w:rPr>
          <w:rFonts w:cs="Arial"/>
        </w:rPr>
        <w:t>- Xi măng pooclăng xỉ, ký hiệu P</w:t>
      </w:r>
      <w:r w:rsidRPr="007A6E06">
        <w:rPr>
          <w:rFonts w:cs="Arial"/>
          <w:vertAlign w:val="subscript"/>
        </w:rPr>
        <w:t>x</w:t>
      </w:r>
      <w:r w:rsidRPr="007A6E06">
        <w:rPr>
          <w:rFonts w:cs="Arial"/>
        </w:rPr>
        <w:t>.</w:t>
      </w:r>
    </w:p>
    <w:p w14:paraId="4E2C7739" w14:textId="77777777" w:rsidR="00B44B62" w:rsidRPr="007A6E06" w:rsidRDefault="00B44B62" w:rsidP="007A6E06">
      <w:pPr>
        <w:spacing w:after="120"/>
        <w:ind w:firstLine="720"/>
        <w:jc w:val="both"/>
        <w:rPr>
          <w:rFonts w:cs="Arial"/>
        </w:rPr>
      </w:pPr>
      <w:r w:rsidRPr="007A6E06">
        <w:rPr>
          <w:rFonts w:cs="Arial"/>
        </w:rPr>
        <w:t>- Xi măng poolăng trắng, ký hiệu P</w:t>
      </w:r>
      <w:r w:rsidRPr="007A6E06">
        <w:rPr>
          <w:rFonts w:cs="Arial"/>
          <w:vertAlign w:val="subscript"/>
        </w:rPr>
        <w:t>t</w:t>
      </w:r>
      <w:r w:rsidRPr="007A6E06">
        <w:rPr>
          <w:rFonts w:cs="Arial"/>
        </w:rPr>
        <w:t>,</w:t>
      </w:r>
    </w:p>
    <w:p w14:paraId="1AE691E9" w14:textId="77777777" w:rsidR="00B44B62" w:rsidRPr="007A6E06" w:rsidRDefault="00B44B62" w:rsidP="007A6E06">
      <w:pPr>
        <w:spacing w:after="120"/>
        <w:ind w:firstLine="720"/>
        <w:jc w:val="both"/>
        <w:rPr>
          <w:rFonts w:cs="Arial"/>
        </w:rPr>
      </w:pPr>
      <w:r w:rsidRPr="007A6E06">
        <w:rPr>
          <w:rFonts w:cs="Arial"/>
        </w:rPr>
        <w:t>- Xi măng pooclăng mầu, ký hiệu P</w:t>
      </w:r>
      <w:r w:rsidRPr="007A6E06">
        <w:rPr>
          <w:rFonts w:cs="Arial"/>
          <w:vertAlign w:val="subscript"/>
        </w:rPr>
        <w:t>m</w:t>
      </w:r>
      <w:r w:rsidRPr="007A6E06">
        <w:rPr>
          <w:rFonts w:cs="Arial"/>
        </w:rPr>
        <w:t>.</w:t>
      </w:r>
    </w:p>
    <w:p w14:paraId="1A786712" w14:textId="77777777" w:rsidR="00B44B62" w:rsidRPr="007A6E06" w:rsidRDefault="00B44B62" w:rsidP="007A6E06">
      <w:pPr>
        <w:spacing w:after="120"/>
        <w:ind w:firstLine="720"/>
        <w:jc w:val="both"/>
        <w:rPr>
          <w:rFonts w:cs="Arial"/>
        </w:rPr>
      </w:pPr>
      <w:r w:rsidRPr="007A6E06">
        <w:rPr>
          <w:rFonts w:cs="Arial"/>
        </w:rPr>
        <w:t>Những loại xi măng này được sử dụng để sản xuất các loại bê tông, vữa và kết cấu công trình theo quy định trong bảng 1</w:t>
      </w:r>
    </w:p>
    <w:p w14:paraId="1816E5B3" w14:textId="77777777" w:rsidR="00B44B62" w:rsidRPr="007A6E06" w:rsidRDefault="00B44B62" w:rsidP="007A6E06">
      <w:pPr>
        <w:jc w:val="center"/>
        <w:rPr>
          <w:rFonts w:cs="Arial"/>
          <w:b/>
          <w:bCs/>
        </w:rPr>
      </w:pPr>
      <w:r w:rsidRPr="007A6E06">
        <w:rPr>
          <w:rFonts w:cs="Arial"/>
          <w:b/>
          <w:bCs/>
        </w:rPr>
        <w:t>Bảng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2464"/>
        <w:gridCol w:w="2452"/>
        <w:gridCol w:w="2525"/>
      </w:tblGrid>
      <w:tr w:rsidR="00B44B62" w:rsidRPr="007A6E06" w14:paraId="0EF29EE4" w14:textId="77777777" w:rsidTr="00C478B7">
        <w:tblPrEx>
          <w:tblCellMar>
            <w:top w:w="0" w:type="dxa"/>
            <w:bottom w:w="0" w:type="dxa"/>
          </w:tblCellMar>
        </w:tblPrEx>
        <w:tc>
          <w:tcPr>
            <w:tcW w:w="1648" w:type="dxa"/>
            <w:tcBorders>
              <w:top w:val="single" w:sz="4" w:space="0" w:color="auto"/>
              <w:left w:val="single" w:sz="4" w:space="0" w:color="auto"/>
              <w:bottom w:val="single" w:sz="4" w:space="0" w:color="auto"/>
              <w:right w:val="single" w:sz="4" w:space="0" w:color="auto"/>
            </w:tcBorders>
            <w:vAlign w:val="center"/>
          </w:tcPr>
          <w:p w14:paraId="4176B46E" w14:textId="77777777" w:rsidR="00B44B62" w:rsidRPr="007A6E06" w:rsidRDefault="00B44B62" w:rsidP="007A6E06">
            <w:pPr>
              <w:jc w:val="center"/>
              <w:rPr>
                <w:rFonts w:cs="Arial"/>
                <w:b/>
                <w:bCs/>
              </w:rPr>
            </w:pPr>
            <w:r w:rsidRPr="007A6E06">
              <w:rPr>
                <w:rFonts w:cs="Arial"/>
                <w:b/>
                <w:bCs/>
              </w:rPr>
              <w:t>Loại xi măng</w:t>
            </w:r>
          </w:p>
        </w:tc>
        <w:tc>
          <w:tcPr>
            <w:tcW w:w="2523" w:type="dxa"/>
            <w:tcBorders>
              <w:top w:val="single" w:sz="4" w:space="0" w:color="auto"/>
              <w:left w:val="single" w:sz="4" w:space="0" w:color="auto"/>
              <w:bottom w:val="single" w:sz="4" w:space="0" w:color="auto"/>
              <w:right w:val="single" w:sz="4" w:space="0" w:color="auto"/>
            </w:tcBorders>
            <w:vAlign w:val="center"/>
          </w:tcPr>
          <w:p w14:paraId="01F4C6D7" w14:textId="77777777" w:rsidR="00B44B62" w:rsidRPr="007A6E06" w:rsidRDefault="00B44B62" w:rsidP="007A6E06">
            <w:pPr>
              <w:jc w:val="center"/>
              <w:rPr>
                <w:rFonts w:cs="Arial"/>
                <w:b/>
                <w:bCs/>
              </w:rPr>
            </w:pPr>
            <w:r w:rsidRPr="007A6E06">
              <w:rPr>
                <w:rFonts w:cs="Arial"/>
                <w:b/>
                <w:bCs/>
              </w:rPr>
              <w:t>Công dụng chính</w:t>
            </w:r>
          </w:p>
        </w:tc>
        <w:tc>
          <w:tcPr>
            <w:tcW w:w="2520" w:type="dxa"/>
            <w:tcBorders>
              <w:top w:val="single" w:sz="4" w:space="0" w:color="auto"/>
              <w:left w:val="single" w:sz="4" w:space="0" w:color="auto"/>
              <w:bottom w:val="single" w:sz="4" w:space="0" w:color="auto"/>
              <w:right w:val="single" w:sz="4" w:space="0" w:color="auto"/>
            </w:tcBorders>
            <w:vAlign w:val="center"/>
          </w:tcPr>
          <w:p w14:paraId="267CE8A5" w14:textId="77777777" w:rsidR="00B44B62" w:rsidRPr="007A6E06" w:rsidRDefault="00B44B62" w:rsidP="007A6E06">
            <w:pPr>
              <w:jc w:val="center"/>
              <w:rPr>
                <w:rFonts w:cs="Arial"/>
                <w:b/>
                <w:bCs/>
              </w:rPr>
            </w:pPr>
            <w:r w:rsidRPr="007A6E06">
              <w:rPr>
                <w:rFonts w:cs="Arial"/>
                <w:b/>
                <w:bCs/>
              </w:rPr>
              <w:t>Được áp dụng</w:t>
            </w:r>
          </w:p>
        </w:tc>
        <w:tc>
          <w:tcPr>
            <w:tcW w:w="2597" w:type="dxa"/>
            <w:tcBorders>
              <w:top w:val="single" w:sz="4" w:space="0" w:color="auto"/>
              <w:left w:val="single" w:sz="4" w:space="0" w:color="auto"/>
              <w:bottom w:val="single" w:sz="4" w:space="0" w:color="auto"/>
              <w:right w:val="single" w:sz="4" w:space="0" w:color="auto"/>
            </w:tcBorders>
            <w:vAlign w:val="center"/>
          </w:tcPr>
          <w:p w14:paraId="20F5C0D0" w14:textId="77777777" w:rsidR="00B44B62" w:rsidRPr="007A6E06" w:rsidRDefault="00B44B62" w:rsidP="007A6E06">
            <w:pPr>
              <w:jc w:val="center"/>
              <w:rPr>
                <w:rFonts w:cs="Arial"/>
                <w:b/>
                <w:bCs/>
              </w:rPr>
            </w:pPr>
            <w:r w:rsidRPr="007A6E06">
              <w:rPr>
                <w:rFonts w:cs="Arial"/>
                <w:b/>
                <w:bCs/>
              </w:rPr>
              <w:t>Không được phép sử dụng</w:t>
            </w:r>
          </w:p>
        </w:tc>
      </w:tr>
      <w:tr w:rsidR="00B44B62" w:rsidRPr="007A6E06" w14:paraId="72C40372" w14:textId="77777777" w:rsidTr="00C478B7">
        <w:tblPrEx>
          <w:tblCellMar>
            <w:top w:w="0" w:type="dxa"/>
            <w:bottom w:w="0" w:type="dxa"/>
          </w:tblCellMar>
        </w:tblPrEx>
        <w:tc>
          <w:tcPr>
            <w:tcW w:w="1648" w:type="dxa"/>
            <w:tcBorders>
              <w:top w:val="single" w:sz="4" w:space="0" w:color="auto"/>
              <w:left w:val="single" w:sz="4" w:space="0" w:color="auto"/>
              <w:bottom w:val="single" w:sz="4" w:space="0" w:color="auto"/>
              <w:right w:val="single" w:sz="4" w:space="0" w:color="auto"/>
            </w:tcBorders>
            <w:vAlign w:val="center"/>
          </w:tcPr>
          <w:p w14:paraId="0CC65491" w14:textId="77777777" w:rsidR="00B44B62" w:rsidRPr="007A6E06" w:rsidRDefault="00B44B62" w:rsidP="007A6E06">
            <w:pPr>
              <w:jc w:val="center"/>
              <w:rPr>
                <w:rFonts w:cs="Arial"/>
                <w:b/>
                <w:bCs/>
              </w:rPr>
            </w:pPr>
            <w:r w:rsidRPr="007A6E06">
              <w:rPr>
                <w:rFonts w:cs="Arial"/>
                <w:b/>
                <w:bCs/>
              </w:rPr>
              <w:t>1</w:t>
            </w:r>
          </w:p>
        </w:tc>
        <w:tc>
          <w:tcPr>
            <w:tcW w:w="2523" w:type="dxa"/>
            <w:tcBorders>
              <w:top w:val="single" w:sz="4" w:space="0" w:color="auto"/>
              <w:left w:val="single" w:sz="4" w:space="0" w:color="auto"/>
              <w:bottom w:val="single" w:sz="4" w:space="0" w:color="auto"/>
              <w:right w:val="single" w:sz="4" w:space="0" w:color="auto"/>
            </w:tcBorders>
            <w:vAlign w:val="center"/>
          </w:tcPr>
          <w:p w14:paraId="2FA6F9F2" w14:textId="77777777" w:rsidR="00B44B62" w:rsidRPr="007A6E06" w:rsidRDefault="00B44B62" w:rsidP="007A6E06">
            <w:pPr>
              <w:jc w:val="center"/>
              <w:rPr>
                <w:rFonts w:cs="Arial"/>
                <w:b/>
                <w:bCs/>
              </w:rPr>
            </w:pPr>
            <w:r w:rsidRPr="007A6E06">
              <w:rPr>
                <w:rFonts w:cs="Arial"/>
                <w:b/>
                <w:bCs/>
              </w:rPr>
              <w:t>2</w:t>
            </w:r>
          </w:p>
        </w:tc>
        <w:tc>
          <w:tcPr>
            <w:tcW w:w="2520" w:type="dxa"/>
            <w:tcBorders>
              <w:top w:val="single" w:sz="4" w:space="0" w:color="auto"/>
              <w:left w:val="single" w:sz="4" w:space="0" w:color="auto"/>
              <w:bottom w:val="single" w:sz="4" w:space="0" w:color="auto"/>
              <w:right w:val="single" w:sz="4" w:space="0" w:color="auto"/>
            </w:tcBorders>
            <w:vAlign w:val="center"/>
          </w:tcPr>
          <w:p w14:paraId="33CF8664" w14:textId="77777777" w:rsidR="00B44B62" w:rsidRPr="007A6E06" w:rsidRDefault="00B44B62" w:rsidP="007A6E06">
            <w:pPr>
              <w:jc w:val="center"/>
              <w:rPr>
                <w:rFonts w:cs="Arial"/>
                <w:b/>
                <w:bCs/>
              </w:rPr>
            </w:pPr>
            <w:r w:rsidRPr="007A6E06">
              <w:rPr>
                <w:rFonts w:cs="Arial"/>
                <w:b/>
                <w:bCs/>
              </w:rPr>
              <w:t>3</w:t>
            </w:r>
          </w:p>
        </w:tc>
        <w:tc>
          <w:tcPr>
            <w:tcW w:w="2597" w:type="dxa"/>
            <w:tcBorders>
              <w:top w:val="single" w:sz="4" w:space="0" w:color="auto"/>
              <w:left w:val="single" w:sz="4" w:space="0" w:color="auto"/>
              <w:bottom w:val="single" w:sz="4" w:space="0" w:color="auto"/>
              <w:right w:val="single" w:sz="4" w:space="0" w:color="auto"/>
            </w:tcBorders>
            <w:vAlign w:val="center"/>
          </w:tcPr>
          <w:p w14:paraId="3B637D20" w14:textId="77777777" w:rsidR="00B44B62" w:rsidRPr="007A6E06" w:rsidRDefault="00B44B62" w:rsidP="007A6E06">
            <w:pPr>
              <w:jc w:val="center"/>
              <w:rPr>
                <w:rFonts w:cs="Arial"/>
                <w:b/>
                <w:bCs/>
              </w:rPr>
            </w:pPr>
            <w:r w:rsidRPr="007A6E06">
              <w:rPr>
                <w:rFonts w:cs="Arial"/>
                <w:b/>
                <w:bCs/>
              </w:rPr>
              <w:t>4</w:t>
            </w:r>
          </w:p>
        </w:tc>
      </w:tr>
      <w:tr w:rsidR="00B44B62" w:rsidRPr="007A6E06" w14:paraId="02E9BFE1" w14:textId="77777777" w:rsidTr="00C478B7">
        <w:tblPrEx>
          <w:tblCellMar>
            <w:top w:w="0" w:type="dxa"/>
            <w:bottom w:w="0" w:type="dxa"/>
          </w:tblCellMar>
        </w:tblPrEx>
        <w:tc>
          <w:tcPr>
            <w:tcW w:w="1648" w:type="dxa"/>
            <w:tcBorders>
              <w:top w:val="single" w:sz="4" w:space="0" w:color="auto"/>
              <w:left w:val="single" w:sz="4" w:space="0" w:color="auto"/>
              <w:bottom w:val="single" w:sz="4" w:space="0" w:color="auto"/>
              <w:right w:val="single" w:sz="4" w:space="0" w:color="auto"/>
            </w:tcBorders>
          </w:tcPr>
          <w:p w14:paraId="64C52FE9" w14:textId="77777777" w:rsidR="00B44B62" w:rsidRPr="007A6E06" w:rsidRDefault="00B44B62" w:rsidP="007A6E06">
            <w:pPr>
              <w:rPr>
                <w:rFonts w:cs="Arial"/>
              </w:rPr>
            </w:pPr>
            <w:r w:rsidRPr="007A6E06">
              <w:rPr>
                <w:rFonts w:cs="Arial"/>
              </w:rPr>
              <w:t>Xi măng pooclăng</w:t>
            </w:r>
          </w:p>
        </w:tc>
        <w:tc>
          <w:tcPr>
            <w:tcW w:w="2523" w:type="dxa"/>
            <w:tcBorders>
              <w:top w:val="single" w:sz="4" w:space="0" w:color="auto"/>
              <w:left w:val="single" w:sz="4" w:space="0" w:color="auto"/>
              <w:bottom w:val="single" w:sz="4" w:space="0" w:color="auto"/>
              <w:right w:val="single" w:sz="4" w:space="0" w:color="auto"/>
            </w:tcBorders>
          </w:tcPr>
          <w:p w14:paraId="7BCBF574" w14:textId="77777777" w:rsidR="00B44B62" w:rsidRPr="007A6E06" w:rsidRDefault="00B44B62" w:rsidP="007A6E06">
            <w:pPr>
              <w:rPr>
                <w:rFonts w:cs="Arial"/>
              </w:rPr>
            </w:pPr>
            <w:r w:rsidRPr="007A6E06">
              <w:rPr>
                <w:rFonts w:cs="Arial"/>
              </w:rPr>
              <w:t>Mác P450-P500</w:t>
            </w:r>
          </w:p>
          <w:p w14:paraId="5A944DFD" w14:textId="77777777" w:rsidR="00B44B62" w:rsidRPr="007A6E06" w:rsidRDefault="00B44B62" w:rsidP="007A6E06">
            <w:pPr>
              <w:rPr>
                <w:rFonts w:cs="Arial"/>
              </w:rPr>
            </w:pPr>
            <w:r w:rsidRPr="007A6E06">
              <w:rPr>
                <w:rFonts w:cs="Arial"/>
              </w:rPr>
              <w:t>- Dùng trong các kết cáu bê tông cốt thép có yêu cầu cường độ bê tông cao, đặc biệt là trong các kết cấu bê tông cốt thép ứng lực trước.</w:t>
            </w:r>
          </w:p>
          <w:p w14:paraId="0680BDA7" w14:textId="77777777" w:rsidR="00B44B62" w:rsidRPr="007A6E06" w:rsidRDefault="00B44B62" w:rsidP="007A6E06">
            <w:pPr>
              <w:rPr>
                <w:rFonts w:cs="Arial"/>
              </w:rPr>
            </w:pPr>
            <w:r w:rsidRPr="007A6E06">
              <w:rPr>
                <w:rFonts w:cs="Arial"/>
              </w:rPr>
              <w:t>- Trong kết cấu bê tông có khối tích mỏng</w:t>
            </w:r>
          </w:p>
        </w:tc>
        <w:tc>
          <w:tcPr>
            <w:tcW w:w="2520" w:type="dxa"/>
            <w:tcBorders>
              <w:top w:val="single" w:sz="4" w:space="0" w:color="auto"/>
              <w:left w:val="single" w:sz="4" w:space="0" w:color="auto"/>
              <w:bottom w:val="single" w:sz="4" w:space="0" w:color="auto"/>
              <w:right w:val="single" w:sz="4" w:space="0" w:color="auto"/>
            </w:tcBorders>
          </w:tcPr>
          <w:p w14:paraId="13F861DF" w14:textId="77777777" w:rsidR="00B44B62" w:rsidRPr="007A6E06" w:rsidRDefault="00B44B62" w:rsidP="007A6E06">
            <w:pPr>
              <w:rPr>
                <w:rFonts w:cs="Arial"/>
              </w:rPr>
            </w:pPr>
            <w:r w:rsidRPr="007A6E06">
              <w:rPr>
                <w:rFonts w:cs="Arial"/>
              </w:rPr>
              <w:t>- Trong công tác khôi phục sửa chữa khẩn cấp các công trình có yêu cầu mác bê tông cao và cường độ bê tông ban đầu lớn</w:t>
            </w:r>
          </w:p>
        </w:tc>
        <w:tc>
          <w:tcPr>
            <w:tcW w:w="2597" w:type="dxa"/>
            <w:tcBorders>
              <w:top w:val="single" w:sz="4" w:space="0" w:color="auto"/>
              <w:left w:val="single" w:sz="4" w:space="0" w:color="auto"/>
              <w:bottom w:val="single" w:sz="4" w:space="0" w:color="auto"/>
              <w:right w:val="single" w:sz="4" w:space="0" w:color="auto"/>
            </w:tcBorders>
          </w:tcPr>
          <w:p w14:paraId="3ACF7650" w14:textId="77777777" w:rsidR="00B44B62" w:rsidRPr="007A6E06" w:rsidRDefault="00B44B62" w:rsidP="007A6E06">
            <w:pPr>
              <w:rPr>
                <w:rFonts w:cs="Arial"/>
              </w:rPr>
            </w:pPr>
            <w:r w:rsidRPr="007A6E06">
              <w:rPr>
                <w:rFonts w:cs="Arial"/>
              </w:rPr>
              <w:t>- Trong các kết cấu bê tông đúc sẵn thường.</w:t>
            </w:r>
          </w:p>
          <w:p w14:paraId="43FAADC9" w14:textId="77777777" w:rsidR="00B44B62" w:rsidRPr="007A6E06" w:rsidRDefault="00B44B62" w:rsidP="007A6E06">
            <w:pPr>
              <w:rPr>
                <w:rFonts w:cs="Arial"/>
              </w:rPr>
            </w:pPr>
            <w:r w:rsidRPr="007A6E06">
              <w:rPr>
                <w:rFonts w:cs="Arial"/>
              </w:rPr>
              <w:t>- Trong các kết cấu ở trường có mức độ xâm thực vượt quá các quy định cho phép đối với loại xi măng này.</w:t>
            </w:r>
          </w:p>
        </w:tc>
      </w:tr>
      <w:tr w:rsidR="00B44B62" w:rsidRPr="007A6E06" w14:paraId="21302C96" w14:textId="77777777" w:rsidTr="00C478B7">
        <w:tblPrEx>
          <w:tblCellMar>
            <w:top w:w="0" w:type="dxa"/>
            <w:bottom w:w="0" w:type="dxa"/>
          </w:tblCellMar>
        </w:tblPrEx>
        <w:tc>
          <w:tcPr>
            <w:tcW w:w="1648" w:type="dxa"/>
            <w:tcBorders>
              <w:top w:val="single" w:sz="4" w:space="0" w:color="auto"/>
              <w:left w:val="single" w:sz="4" w:space="0" w:color="auto"/>
              <w:bottom w:val="single" w:sz="4" w:space="0" w:color="auto"/>
              <w:right w:val="single" w:sz="4" w:space="0" w:color="auto"/>
            </w:tcBorders>
          </w:tcPr>
          <w:p w14:paraId="5C72D5A1" w14:textId="77777777" w:rsidR="00B44B62" w:rsidRPr="007A6E06" w:rsidRDefault="00B44B62" w:rsidP="007A6E06">
            <w:pPr>
              <w:rPr>
                <w:rFonts w:cs="Arial"/>
              </w:rPr>
            </w:pPr>
          </w:p>
        </w:tc>
        <w:tc>
          <w:tcPr>
            <w:tcW w:w="2523" w:type="dxa"/>
            <w:tcBorders>
              <w:top w:val="single" w:sz="4" w:space="0" w:color="auto"/>
              <w:left w:val="single" w:sz="4" w:space="0" w:color="auto"/>
              <w:bottom w:val="single" w:sz="4" w:space="0" w:color="auto"/>
              <w:right w:val="single" w:sz="4" w:space="0" w:color="auto"/>
            </w:tcBorders>
          </w:tcPr>
          <w:p w14:paraId="3C7A78DA" w14:textId="77777777" w:rsidR="00B44B62" w:rsidRPr="007A6E06" w:rsidRDefault="00B44B62" w:rsidP="007A6E06">
            <w:pPr>
              <w:rPr>
                <w:rFonts w:cs="Arial"/>
              </w:rPr>
            </w:pPr>
            <w:r w:rsidRPr="007A6E06">
              <w:rPr>
                <w:rFonts w:cs="Arial"/>
              </w:rPr>
              <w:t>Mác P300-P350-P400</w:t>
            </w:r>
          </w:p>
          <w:p w14:paraId="417B1B3C" w14:textId="77777777" w:rsidR="00B44B62" w:rsidRPr="007A6E06" w:rsidRDefault="00B44B62" w:rsidP="007A6E06">
            <w:pPr>
              <w:rPr>
                <w:rFonts w:cs="Arial"/>
              </w:rPr>
            </w:pPr>
            <w:r w:rsidRPr="007A6E06">
              <w:rPr>
                <w:rFonts w:cs="Arial"/>
              </w:rPr>
              <w:t>Dùng trong các kết cấu bê tông đúc sẵn hoặc bê tông tại chỗ</w:t>
            </w:r>
          </w:p>
        </w:tc>
        <w:tc>
          <w:tcPr>
            <w:tcW w:w="2520" w:type="dxa"/>
            <w:tcBorders>
              <w:top w:val="single" w:sz="4" w:space="0" w:color="auto"/>
              <w:left w:val="single" w:sz="4" w:space="0" w:color="auto"/>
              <w:bottom w:val="single" w:sz="4" w:space="0" w:color="auto"/>
              <w:right w:val="single" w:sz="4" w:space="0" w:color="auto"/>
            </w:tcBorders>
          </w:tcPr>
          <w:p w14:paraId="2AD0B70C" w14:textId="77777777" w:rsidR="00B44B62" w:rsidRPr="007A6E06" w:rsidRDefault="00B44B62" w:rsidP="007A6E06">
            <w:pPr>
              <w:rPr>
                <w:rFonts w:cs="Arial"/>
              </w:rPr>
            </w:pPr>
            <w:r w:rsidRPr="007A6E06">
              <w:rPr>
                <w:rFonts w:cs="Arial"/>
              </w:rPr>
              <w:t>- Trong các kết cấu bê tông cốt thép và vữa chịu nhiệt (với loại cốt liệu chịu nhiệt).</w:t>
            </w:r>
          </w:p>
          <w:p w14:paraId="240B1091" w14:textId="77777777" w:rsidR="00B44B62" w:rsidRPr="007A6E06" w:rsidRDefault="00B44B62" w:rsidP="007A6E06">
            <w:pPr>
              <w:rPr>
                <w:rFonts w:cs="Arial"/>
              </w:rPr>
            </w:pPr>
            <w:r w:rsidRPr="007A6E06">
              <w:rPr>
                <w:rFonts w:cs="Arial"/>
              </w:rPr>
              <w:t>- Cho các loại vữa xây dựng vqã láng nền và aanf, vữa chống thấm, vữa xi măng đánh màu có mác 50-70</w:t>
            </w:r>
          </w:p>
        </w:tc>
        <w:tc>
          <w:tcPr>
            <w:tcW w:w="2597" w:type="dxa"/>
            <w:tcBorders>
              <w:top w:val="single" w:sz="4" w:space="0" w:color="auto"/>
              <w:left w:val="single" w:sz="4" w:space="0" w:color="auto"/>
              <w:bottom w:val="single" w:sz="4" w:space="0" w:color="auto"/>
              <w:right w:val="single" w:sz="4" w:space="0" w:color="auto"/>
            </w:tcBorders>
          </w:tcPr>
          <w:p w14:paraId="57874FE9" w14:textId="77777777" w:rsidR="00B44B62" w:rsidRPr="007A6E06" w:rsidRDefault="00B44B62" w:rsidP="007A6E06">
            <w:pPr>
              <w:rPr>
                <w:rFonts w:cs="Arial"/>
              </w:rPr>
            </w:pPr>
            <w:r w:rsidRPr="007A6E06">
              <w:rPr>
                <w:rFonts w:cs="Arial"/>
              </w:rPr>
              <w:t>- Trong các kết cấu ở môi trường xâm thực vượt quá quyy định đối với loại xi măng này.</w:t>
            </w:r>
          </w:p>
          <w:p w14:paraId="7D117130" w14:textId="77777777" w:rsidR="00B44B62" w:rsidRPr="007A6E06" w:rsidRDefault="00B44B62" w:rsidP="007A6E06">
            <w:pPr>
              <w:rPr>
                <w:rFonts w:cs="Arial"/>
              </w:rPr>
            </w:pPr>
            <w:r w:rsidRPr="007A6E06">
              <w:rPr>
                <w:rFonts w:cs="Arial"/>
              </w:rPr>
              <w:t>- Trong các kết cấu bê tông có mác dưới 100.</w:t>
            </w:r>
          </w:p>
        </w:tc>
      </w:tr>
      <w:tr w:rsidR="00B44B62" w:rsidRPr="007A6E06" w14:paraId="3A31F807" w14:textId="77777777" w:rsidTr="00C478B7">
        <w:tblPrEx>
          <w:tblCellMar>
            <w:top w:w="0" w:type="dxa"/>
            <w:bottom w:w="0" w:type="dxa"/>
          </w:tblCellMar>
        </w:tblPrEx>
        <w:tc>
          <w:tcPr>
            <w:tcW w:w="1648" w:type="dxa"/>
            <w:tcBorders>
              <w:top w:val="single" w:sz="4" w:space="0" w:color="auto"/>
              <w:left w:val="single" w:sz="4" w:space="0" w:color="auto"/>
              <w:bottom w:val="single" w:sz="4" w:space="0" w:color="auto"/>
              <w:right w:val="single" w:sz="4" w:space="0" w:color="auto"/>
            </w:tcBorders>
          </w:tcPr>
          <w:p w14:paraId="502B2A91" w14:textId="77777777" w:rsidR="00B44B62" w:rsidRPr="007A6E06" w:rsidRDefault="00B44B62" w:rsidP="007A6E06">
            <w:pPr>
              <w:rPr>
                <w:rFonts w:cs="Arial"/>
              </w:rPr>
            </w:pPr>
          </w:p>
        </w:tc>
        <w:tc>
          <w:tcPr>
            <w:tcW w:w="2523" w:type="dxa"/>
            <w:tcBorders>
              <w:top w:val="single" w:sz="4" w:space="0" w:color="auto"/>
              <w:left w:val="single" w:sz="4" w:space="0" w:color="auto"/>
              <w:bottom w:val="single" w:sz="4" w:space="0" w:color="auto"/>
              <w:right w:val="single" w:sz="4" w:space="0" w:color="auto"/>
            </w:tcBorders>
          </w:tcPr>
          <w:p w14:paraId="230CDFBC" w14:textId="77777777" w:rsidR="00B44B62" w:rsidRPr="007A6E06" w:rsidRDefault="00B44B62" w:rsidP="007A6E06">
            <w:pPr>
              <w:rPr>
                <w:rFonts w:cs="Arial"/>
              </w:rPr>
            </w:pPr>
            <w:r w:rsidRPr="007A6E06">
              <w:rPr>
                <w:rFonts w:cs="Arial"/>
              </w:rPr>
              <w:t>Mác P200-P250</w:t>
            </w:r>
          </w:p>
          <w:p w14:paraId="3FEFE7B8" w14:textId="77777777" w:rsidR="00B44B62" w:rsidRPr="007A6E06" w:rsidRDefault="00B44B62" w:rsidP="007A6E06">
            <w:pPr>
              <w:rPr>
                <w:rFonts w:cs="Arial"/>
              </w:rPr>
            </w:pPr>
            <w:r w:rsidRPr="007A6E06">
              <w:rPr>
                <w:rFonts w:cs="Arial"/>
              </w:rPr>
              <w:t>Dùng trong các kết cấu tại chỗ</w:t>
            </w:r>
          </w:p>
        </w:tc>
        <w:tc>
          <w:tcPr>
            <w:tcW w:w="2520" w:type="dxa"/>
            <w:tcBorders>
              <w:top w:val="single" w:sz="4" w:space="0" w:color="auto"/>
              <w:left w:val="single" w:sz="4" w:space="0" w:color="auto"/>
              <w:bottom w:val="single" w:sz="4" w:space="0" w:color="auto"/>
              <w:right w:val="single" w:sz="4" w:space="0" w:color="auto"/>
            </w:tcBorders>
          </w:tcPr>
          <w:p w14:paraId="71994F10" w14:textId="77777777" w:rsidR="00B44B62" w:rsidRPr="007A6E06" w:rsidRDefault="00B44B62" w:rsidP="007A6E06">
            <w:pPr>
              <w:rPr>
                <w:rFonts w:cs="Arial"/>
              </w:rPr>
            </w:pPr>
            <w:r w:rsidRPr="007A6E06">
              <w:rPr>
                <w:rFonts w:cs="Arial"/>
              </w:rPr>
              <w:t>- Trong các kết cấu bê tông và bê tông cốt thép có mác dưới 100</w:t>
            </w:r>
          </w:p>
          <w:p w14:paraId="217B151F" w14:textId="77777777" w:rsidR="00B44B62" w:rsidRPr="007A6E06" w:rsidRDefault="00B44B62" w:rsidP="007A6E06">
            <w:pPr>
              <w:rPr>
                <w:rFonts w:cs="Arial"/>
              </w:rPr>
            </w:pPr>
            <w:r w:rsidRPr="007A6E06">
              <w:rPr>
                <w:rFonts w:cs="Arial"/>
              </w:rPr>
              <w:t>- Cho các loại vữa xây dựng vữa trát, vữa tam hợp có mác dưới 50</w:t>
            </w:r>
          </w:p>
        </w:tc>
        <w:tc>
          <w:tcPr>
            <w:tcW w:w="2597" w:type="dxa"/>
            <w:tcBorders>
              <w:top w:val="single" w:sz="4" w:space="0" w:color="auto"/>
              <w:left w:val="single" w:sz="4" w:space="0" w:color="auto"/>
              <w:bottom w:val="single" w:sz="4" w:space="0" w:color="auto"/>
              <w:right w:val="single" w:sz="4" w:space="0" w:color="auto"/>
            </w:tcBorders>
          </w:tcPr>
          <w:p w14:paraId="09E606EE" w14:textId="77777777" w:rsidR="00B44B62" w:rsidRPr="007A6E06" w:rsidRDefault="00B44B62" w:rsidP="007A6E06">
            <w:pPr>
              <w:rPr>
                <w:rFonts w:cs="Arial"/>
              </w:rPr>
            </w:pPr>
            <w:r w:rsidRPr="007A6E06">
              <w:rPr>
                <w:rFonts w:cs="Arial"/>
              </w:rPr>
              <w:t>- Trong các kết cấu bê tông có mác cao</w:t>
            </w:r>
          </w:p>
          <w:p w14:paraId="58A48292" w14:textId="77777777" w:rsidR="00B44B62" w:rsidRPr="007A6E06" w:rsidRDefault="00B44B62" w:rsidP="007A6E06">
            <w:pPr>
              <w:rPr>
                <w:rFonts w:cs="Arial"/>
              </w:rPr>
            </w:pPr>
            <w:r w:rsidRPr="007A6E06">
              <w:rPr>
                <w:rFonts w:cs="Arial"/>
              </w:rPr>
              <w:t>- Trong các kết cấu ở môi trường xâm thực vượt quá quy định đối với loại xi măng này.</w:t>
            </w:r>
          </w:p>
        </w:tc>
      </w:tr>
      <w:tr w:rsidR="00B44B62" w:rsidRPr="007A6E06" w14:paraId="27FA28A7" w14:textId="77777777" w:rsidTr="00C478B7">
        <w:tblPrEx>
          <w:tblCellMar>
            <w:top w:w="0" w:type="dxa"/>
            <w:bottom w:w="0" w:type="dxa"/>
          </w:tblCellMar>
        </w:tblPrEx>
        <w:tc>
          <w:tcPr>
            <w:tcW w:w="1648" w:type="dxa"/>
            <w:tcBorders>
              <w:top w:val="single" w:sz="4" w:space="0" w:color="auto"/>
              <w:left w:val="single" w:sz="4" w:space="0" w:color="auto"/>
              <w:bottom w:val="single" w:sz="4" w:space="0" w:color="auto"/>
              <w:right w:val="single" w:sz="4" w:space="0" w:color="auto"/>
            </w:tcBorders>
          </w:tcPr>
          <w:p w14:paraId="2A04E7FB" w14:textId="77777777" w:rsidR="00B44B62" w:rsidRPr="007A6E06" w:rsidRDefault="00B44B62" w:rsidP="007A6E06">
            <w:pPr>
              <w:rPr>
                <w:rFonts w:cs="Arial"/>
              </w:rPr>
            </w:pPr>
            <w:r w:rsidRPr="007A6E06">
              <w:rPr>
                <w:rFonts w:cs="Arial"/>
              </w:rPr>
              <w:t>Xi măng pooclăng bền sunphat</w:t>
            </w:r>
          </w:p>
        </w:tc>
        <w:tc>
          <w:tcPr>
            <w:tcW w:w="2523" w:type="dxa"/>
            <w:tcBorders>
              <w:top w:val="single" w:sz="4" w:space="0" w:color="auto"/>
              <w:left w:val="single" w:sz="4" w:space="0" w:color="auto"/>
              <w:bottom w:val="single" w:sz="4" w:space="0" w:color="auto"/>
              <w:right w:val="single" w:sz="4" w:space="0" w:color="auto"/>
            </w:tcBorders>
          </w:tcPr>
          <w:p w14:paraId="19444DF2" w14:textId="77777777" w:rsidR="00B44B62" w:rsidRPr="007A6E06" w:rsidRDefault="00B44B62" w:rsidP="007A6E06">
            <w:pPr>
              <w:rPr>
                <w:rFonts w:cs="Arial"/>
              </w:rPr>
            </w:pPr>
            <w:r w:rsidRPr="007A6E06">
              <w:rPr>
                <w:rFonts w:cs="Arial"/>
              </w:rPr>
              <w:t>Mác P.su.300</w:t>
            </w:r>
          </w:p>
          <w:p w14:paraId="6C6EF482" w14:textId="77777777" w:rsidR="00B44B62" w:rsidRPr="007A6E06" w:rsidRDefault="00B44B62" w:rsidP="007A6E06">
            <w:pPr>
              <w:rPr>
                <w:rFonts w:cs="Arial"/>
              </w:rPr>
            </w:pPr>
            <w:r w:rsidRPr="007A6E06">
              <w:rPr>
                <w:rFonts w:cs="Arial"/>
              </w:rPr>
              <w:t>- Dùng trong các kết cấu bê tông và btct của các công trình ở môi trường xâm thực sun phát hoặc tiếp xúc với nước biển</w:t>
            </w:r>
          </w:p>
        </w:tc>
        <w:tc>
          <w:tcPr>
            <w:tcW w:w="2520" w:type="dxa"/>
            <w:tcBorders>
              <w:top w:val="single" w:sz="4" w:space="0" w:color="auto"/>
              <w:left w:val="single" w:sz="4" w:space="0" w:color="auto"/>
              <w:bottom w:val="single" w:sz="4" w:space="0" w:color="auto"/>
              <w:right w:val="single" w:sz="4" w:space="0" w:color="auto"/>
            </w:tcBorders>
          </w:tcPr>
          <w:p w14:paraId="77A716E2" w14:textId="77777777" w:rsidR="00B44B62" w:rsidRPr="007A6E06" w:rsidRDefault="00B44B62" w:rsidP="007A6E06">
            <w:pPr>
              <w:rPr>
                <w:rFonts w:cs="Arial"/>
              </w:rPr>
            </w:pPr>
            <w:r w:rsidRPr="007A6E06">
              <w:rPr>
                <w:rFonts w:cs="Arial"/>
              </w:rPr>
              <w:t>- Dùng trong các kết cấu bê tông và bê tông cốt thép ở nơi nước mềm có mực nước thay đổi</w:t>
            </w:r>
          </w:p>
        </w:tc>
        <w:tc>
          <w:tcPr>
            <w:tcW w:w="2597" w:type="dxa"/>
            <w:tcBorders>
              <w:top w:val="single" w:sz="4" w:space="0" w:color="auto"/>
              <w:left w:val="single" w:sz="4" w:space="0" w:color="auto"/>
              <w:bottom w:val="single" w:sz="4" w:space="0" w:color="auto"/>
              <w:right w:val="single" w:sz="4" w:space="0" w:color="auto"/>
            </w:tcBorders>
          </w:tcPr>
          <w:p w14:paraId="6025DF73" w14:textId="77777777" w:rsidR="00B44B62" w:rsidRPr="007A6E06" w:rsidRDefault="00B44B62" w:rsidP="007A6E06">
            <w:pPr>
              <w:rPr>
                <w:rFonts w:cs="Arial"/>
              </w:rPr>
            </w:pPr>
            <w:r w:rsidRPr="007A6E06">
              <w:rPr>
                <w:rFonts w:cs="Arial"/>
              </w:rPr>
              <w:t>- Trong các kết cấu bê tông và bê tông cốt thép và vữa thông thường không cần đến đặc điểm riêng của loại cm này.</w:t>
            </w:r>
          </w:p>
        </w:tc>
      </w:tr>
      <w:tr w:rsidR="00B44B62" w:rsidRPr="007A6E06" w14:paraId="4E3D56CF" w14:textId="77777777" w:rsidTr="00C478B7">
        <w:tblPrEx>
          <w:tblCellMar>
            <w:top w:w="0" w:type="dxa"/>
            <w:bottom w:w="0" w:type="dxa"/>
          </w:tblCellMar>
        </w:tblPrEx>
        <w:tc>
          <w:tcPr>
            <w:tcW w:w="1648" w:type="dxa"/>
            <w:tcBorders>
              <w:top w:val="single" w:sz="4" w:space="0" w:color="auto"/>
              <w:left w:val="single" w:sz="4" w:space="0" w:color="auto"/>
              <w:bottom w:val="single" w:sz="4" w:space="0" w:color="auto"/>
              <w:right w:val="single" w:sz="4" w:space="0" w:color="auto"/>
            </w:tcBorders>
          </w:tcPr>
          <w:p w14:paraId="42F65B65" w14:textId="77777777" w:rsidR="00B44B62" w:rsidRPr="007A6E06" w:rsidRDefault="00B44B62" w:rsidP="007A6E06">
            <w:pPr>
              <w:rPr>
                <w:rFonts w:cs="Arial"/>
              </w:rPr>
            </w:pPr>
            <w:r w:rsidRPr="007A6E06">
              <w:rPr>
                <w:rFonts w:cs="Arial"/>
              </w:rPr>
              <w:t>Xi măng pooclăng ít tỏa nhiệt</w:t>
            </w:r>
          </w:p>
        </w:tc>
        <w:tc>
          <w:tcPr>
            <w:tcW w:w="2523" w:type="dxa"/>
            <w:tcBorders>
              <w:top w:val="single" w:sz="4" w:space="0" w:color="auto"/>
              <w:left w:val="single" w:sz="4" w:space="0" w:color="auto"/>
              <w:bottom w:val="single" w:sz="4" w:space="0" w:color="auto"/>
              <w:right w:val="single" w:sz="4" w:space="0" w:color="auto"/>
            </w:tcBorders>
          </w:tcPr>
          <w:p w14:paraId="001D0B89" w14:textId="77777777" w:rsidR="00B44B62" w:rsidRPr="007A6E06" w:rsidRDefault="00B44B62" w:rsidP="007A6E06">
            <w:pPr>
              <w:rPr>
                <w:rFonts w:cs="Arial"/>
              </w:rPr>
            </w:pPr>
            <w:r w:rsidRPr="007A6E06">
              <w:rPr>
                <w:rFonts w:cs="Arial"/>
              </w:rPr>
              <w:t>Mác P.it.300</w:t>
            </w:r>
          </w:p>
          <w:p w14:paraId="75503213" w14:textId="77777777" w:rsidR="00B44B62" w:rsidRPr="007A6E06" w:rsidRDefault="00B44B62" w:rsidP="007A6E06">
            <w:pPr>
              <w:rPr>
                <w:rFonts w:cs="Arial"/>
              </w:rPr>
            </w:pPr>
            <w:r w:rsidRPr="007A6E06">
              <w:rPr>
                <w:rFonts w:cs="Arial"/>
              </w:rPr>
              <w:t>- Dùng cho các kết cấu khối lớn trong xây dựng thủy lợi, thủy điện, đặc biệt là cho lớp bê tông bên ngoài ở những nơi khô ướt thay đổi thường xuyên</w:t>
            </w:r>
          </w:p>
        </w:tc>
        <w:tc>
          <w:tcPr>
            <w:tcW w:w="2520" w:type="dxa"/>
            <w:tcBorders>
              <w:top w:val="single" w:sz="4" w:space="0" w:color="auto"/>
              <w:left w:val="single" w:sz="4" w:space="0" w:color="auto"/>
              <w:bottom w:val="single" w:sz="4" w:space="0" w:color="auto"/>
              <w:right w:val="single" w:sz="4" w:space="0" w:color="auto"/>
            </w:tcBorders>
          </w:tcPr>
          <w:p w14:paraId="209E02A9" w14:textId="77777777" w:rsidR="00B44B62" w:rsidRPr="007A6E06" w:rsidRDefault="00B44B62" w:rsidP="007A6E06">
            <w:pPr>
              <w:rPr>
                <w:rFonts w:cs="Arial"/>
              </w:rPr>
            </w:pPr>
            <w:r w:rsidRPr="007A6E06">
              <w:rPr>
                <w:rFonts w:cs="Arial"/>
              </w:rPr>
              <w:t>- Trong các kết cấu bê tông cốt thép mỏng hoặc bộ máy lớn của các công trình công nghiệp</w:t>
            </w:r>
          </w:p>
          <w:p w14:paraId="68D8C3B7" w14:textId="77777777" w:rsidR="00B44B62" w:rsidRPr="007A6E06" w:rsidRDefault="00B44B62" w:rsidP="007A6E06">
            <w:pPr>
              <w:rPr>
                <w:rFonts w:cs="Arial"/>
              </w:rPr>
            </w:pPr>
            <w:r w:rsidRPr="007A6E06">
              <w:rPr>
                <w:rFonts w:cs="Arial"/>
              </w:rPr>
              <w:t>- Trong các kết cấu bê tông và bê tông cốt thép chịu tác dụng của nước khoáng khi nồng độ môi trường không vượt quá các quy định cho phép</w:t>
            </w:r>
          </w:p>
        </w:tc>
        <w:tc>
          <w:tcPr>
            <w:tcW w:w="2597" w:type="dxa"/>
            <w:tcBorders>
              <w:top w:val="single" w:sz="4" w:space="0" w:color="auto"/>
              <w:left w:val="single" w:sz="4" w:space="0" w:color="auto"/>
              <w:bottom w:val="single" w:sz="4" w:space="0" w:color="auto"/>
              <w:right w:val="single" w:sz="4" w:space="0" w:color="auto"/>
            </w:tcBorders>
          </w:tcPr>
          <w:p w14:paraId="5ED937C5" w14:textId="77777777" w:rsidR="00B44B62" w:rsidRPr="007A6E06" w:rsidRDefault="00B44B62" w:rsidP="007A6E06">
            <w:pPr>
              <w:rPr>
                <w:rFonts w:cs="Arial"/>
              </w:rPr>
            </w:pPr>
            <w:r w:rsidRPr="007A6E06">
              <w:rPr>
                <w:rFonts w:cs="Arial"/>
              </w:rPr>
              <w:t>- Trong các kết cấu bê tông và bê tông cốt thép, bê tông mặt ngoài các công trình nơi cá mức nước thay đổi thường xuyên.</w:t>
            </w:r>
          </w:p>
        </w:tc>
      </w:tr>
      <w:tr w:rsidR="00B44B62" w:rsidRPr="007A6E06" w14:paraId="5CC04711" w14:textId="77777777" w:rsidTr="00C478B7">
        <w:tblPrEx>
          <w:tblCellMar>
            <w:top w:w="0" w:type="dxa"/>
            <w:bottom w:w="0" w:type="dxa"/>
          </w:tblCellMar>
        </w:tblPrEx>
        <w:tc>
          <w:tcPr>
            <w:tcW w:w="1648" w:type="dxa"/>
            <w:tcBorders>
              <w:top w:val="single" w:sz="4" w:space="0" w:color="auto"/>
              <w:left w:val="single" w:sz="4" w:space="0" w:color="auto"/>
              <w:bottom w:val="single" w:sz="4" w:space="0" w:color="auto"/>
              <w:right w:val="single" w:sz="4" w:space="0" w:color="auto"/>
            </w:tcBorders>
          </w:tcPr>
          <w:p w14:paraId="22381FAA" w14:textId="77777777" w:rsidR="00B44B62" w:rsidRPr="007A6E06" w:rsidRDefault="00B44B62" w:rsidP="007A6E06">
            <w:pPr>
              <w:rPr>
                <w:rFonts w:cs="Arial"/>
              </w:rPr>
            </w:pPr>
            <w:r w:rsidRPr="007A6E06">
              <w:rPr>
                <w:rFonts w:cs="Arial"/>
              </w:rPr>
              <w:t>Xi măng pooclăng xỉ</w:t>
            </w:r>
          </w:p>
        </w:tc>
        <w:tc>
          <w:tcPr>
            <w:tcW w:w="2523" w:type="dxa"/>
            <w:tcBorders>
              <w:top w:val="single" w:sz="4" w:space="0" w:color="auto"/>
              <w:left w:val="single" w:sz="4" w:space="0" w:color="auto"/>
              <w:bottom w:val="single" w:sz="4" w:space="0" w:color="auto"/>
              <w:right w:val="single" w:sz="4" w:space="0" w:color="auto"/>
            </w:tcBorders>
          </w:tcPr>
          <w:p w14:paraId="5E2375C7" w14:textId="77777777" w:rsidR="00B44B62" w:rsidRPr="007A6E06" w:rsidRDefault="00B44B62" w:rsidP="007A6E06">
            <w:pPr>
              <w:rPr>
                <w:rFonts w:cs="Arial"/>
              </w:rPr>
            </w:pPr>
            <w:r w:rsidRPr="007A6E06">
              <w:rPr>
                <w:rFonts w:cs="Arial"/>
              </w:rPr>
              <w:t>Mác Px300</w:t>
            </w:r>
          </w:p>
          <w:p w14:paraId="116A35E7" w14:textId="77777777" w:rsidR="00B44B62" w:rsidRPr="007A6E06" w:rsidRDefault="00B44B62" w:rsidP="007A6E06">
            <w:pPr>
              <w:rPr>
                <w:rFonts w:cs="Arial"/>
              </w:rPr>
            </w:pPr>
            <w:r w:rsidRPr="007A6E06">
              <w:rPr>
                <w:rFonts w:cs="Arial"/>
              </w:rPr>
              <w:t>- Dùng cho các kết cáu bê tông và bê tông đúc sẵn hoặc toàn khối (đặc biệt là sản xuất trong điều kieenj dưỡng hệ bằng hơi nước) ở cả trên cạn dưới đất và dưới nước.</w:t>
            </w:r>
          </w:p>
          <w:p w14:paraId="32A293E5" w14:textId="77777777" w:rsidR="00B44B62" w:rsidRPr="007A6E06" w:rsidRDefault="00B44B62" w:rsidP="007A6E06">
            <w:pPr>
              <w:rPr>
                <w:rFonts w:cs="Arial"/>
              </w:rPr>
            </w:pPr>
            <w:r w:rsidRPr="007A6E06">
              <w:rPr>
                <w:rFonts w:cs="Arial"/>
              </w:rPr>
              <w:t>- Cho phần trong các kết cấu bê tông khối lớn của các công trình thủy lợi, thủy điện</w:t>
            </w:r>
          </w:p>
          <w:p w14:paraId="22107BC7" w14:textId="77777777" w:rsidR="00B44B62" w:rsidRPr="007A6E06" w:rsidRDefault="00B44B62" w:rsidP="007A6E06">
            <w:pPr>
              <w:rPr>
                <w:rFonts w:cs="Arial"/>
              </w:rPr>
            </w:pPr>
            <w:r w:rsidRPr="007A6E06">
              <w:rPr>
                <w:rFonts w:cs="Arial"/>
              </w:rPr>
              <w:lastRenderedPageBreak/>
              <w:t>- Cho việc sản xuất bê tông móng hoặc bệ lớn của các công trình công nghiệp</w:t>
            </w:r>
          </w:p>
        </w:tc>
        <w:tc>
          <w:tcPr>
            <w:tcW w:w="2520" w:type="dxa"/>
            <w:tcBorders>
              <w:top w:val="single" w:sz="4" w:space="0" w:color="auto"/>
              <w:left w:val="single" w:sz="4" w:space="0" w:color="auto"/>
              <w:bottom w:val="single" w:sz="4" w:space="0" w:color="auto"/>
              <w:right w:val="single" w:sz="4" w:space="0" w:color="auto"/>
            </w:tcBorders>
          </w:tcPr>
          <w:p w14:paraId="6D6954FC" w14:textId="77777777" w:rsidR="00B44B62" w:rsidRPr="007A6E06" w:rsidRDefault="00B44B62" w:rsidP="007A6E06">
            <w:pPr>
              <w:rPr>
                <w:rFonts w:cs="Arial"/>
              </w:rPr>
            </w:pPr>
            <w:r w:rsidRPr="007A6E06">
              <w:rPr>
                <w:rFonts w:cs="Arial"/>
              </w:rPr>
              <w:lastRenderedPageBreak/>
              <w:t>- Cho các loại bê tông cà vữa chịu nhiệt (với các loại cốt liệu chịu nhiệt)</w:t>
            </w:r>
          </w:p>
          <w:p w14:paraId="7CEE43A0" w14:textId="77777777" w:rsidR="00B44B62" w:rsidRPr="007A6E06" w:rsidRDefault="00B44B62" w:rsidP="007A6E06">
            <w:pPr>
              <w:rPr>
                <w:rFonts w:cs="Arial"/>
              </w:rPr>
            </w:pPr>
            <w:r w:rsidRPr="007A6E06">
              <w:rPr>
                <w:rFonts w:cs="Arial"/>
              </w:rPr>
              <w:t>- Trong các kết cấu ở môi trường nước mềm hoặc nước khoáng với độ xâm thực không vượt quá các quy định cho phép.</w:t>
            </w:r>
          </w:p>
          <w:p w14:paraId="5BA54989" w14:textId="77777777" w:rsidR="00B44B62" w:rsidRPr="007A6E06" w:rsidRDefault="00B44B62" w:rsidP="007A6E06">
            <w:pPr>
              <w:rPr>
                <w:rFonts w:cs="Arial"/>
              </w:rPr>
            </w:pPr>
            <w:r w:rsidRPr="007A6E06">
              <w:rPr>
                <w:rFonts w:cs="Arial"/>
              </w:rPr>
              <w:t xml:space="preserve">- Cho các loại vữa xây dựng trên cạn, dưới đất và dưới nước để sản xuất bê tông đổ nền sàn </w:t>
            </w:r>
            <w:r w:rsidRPr="007A6E06">
              <w:rPr>
                <w:rFonts w:cs="Arial"/>
              </w:rPr>
              <w:lastRenderedPageBreak/>
              <w:t>hoặc các sản phẩm bê tông các mác 50</w:t>
            </w:r>
            <w:r w:rsidRPr="007A6E06">
              <w:rPr>
                <w:rFonts w:cs="Arial"/>
              </w:rPr>
              <w:sym w:font="Symbol" w:char="F0B1"/>
            </w:r>
            <w:r w:rsidRPr="007A6E06">
              <w:rPr>
                <w:rFonts w:cs="Arial"/>
              </w:rPr>
              <w:t>10 (khi mác xi măng là 200-300)</w:t>
            </w:r>
          </w:p>
        </w:tc>
        <w:tc>
          <w:tcPr>
            <w:tcW w:w="2597" w:type="dxa"/>
            <w:tcBorders>
              <w:top w:val="single" w:sz="4" w:space="0" w:color="auto"/>
              <w:left w:val="single" w:sz="4" w:space="0" w:color="auto"/>
              <w:bottom w:val="single" w:sz="4" w:space="0" w:color="auto"/>
              <w:right w:val="single" w:sz="4" w:space="0" w:color="auto"/>
            </w:tcBorders>
          </w:tcPr>
          <w:p w14:paraId="6F02E2B6" w14:textId="77777777" w:rsidR="00B44B62" w:rsidRPr="007A6E06" w:rsidRDefault="00B44B62" w:rsidP="007A6E06">
            <w:pPr>
              <w:rPr>
                <w:rFonts w:cs="Arial"/>
              </w:rPr>
            </w:pPr>
            <w:r w:rsidRPr="007A6E06">
              <w:rPr>
                <w:rFonts w:cs="Arial"/>
              </w:rPr>
              <w:lastRenderedPageBreak/>
              <w:t>- Trong các kết cấu bê tông và bê tông cốt thép, bê tông mặt ngoài các công trình ở nơi có mức nước thay đổi thường xuyên</w:t>
            </w:r>
          </w:p>
        </w:tc>
      </w:tr>
      <w:tr w:rsidR="00B44B62" w:rsidRPr="007A6E06" w14:paraId="79DCD080" w14:textId="77777777" w:rsidTr="00C478B7">
        <w:tblPrEx>
          <w:tblCellMar>
            <w:top w:w="0" w:type="dxa"/>
            <w:bottom w:w="0" w:type="dxa"/>
          </w:tblCellMar>
        </w:tblPrEx>
        <w:tc>
          <w:tcPr>
            <w:tcW w:w="1648" w:type="dxa"/>
            <w:tcBorders>
              <w:top w:val="single" w:sz="4" w:space="0" w:color="auto"/>
              <w:left w:val="single" w:sz="4" w:space="0" w:color="auto"/>
              <w:bottom w:val="single" w:sz="4" w:space="0" w:color="auto"/>
              <w:right w:val="single" w:sz="4" w:space="0" w:color="auto"/>
            </w:tcBorders>
          </w:tcPr>
          <w:p w14:paraId="57734731" w14:textId="77777777" w:rsidR="00B44B62" w:rsidRPr="007A6E06" w:rsidRDefault="00B44B62" w:rsidP="007A6E06">
            <w:pPr>
              <w:rPr>
                <w:rFonts w:cs="Arial"/>
              </w:rPr>
            </w:pPr>
            <w:r w:rsidRPr="007A6E06">
              <w:rPr>
                <w:rFonts w:cs="Arial"/>
              </w:rPr>
              <w:t>Xi măng pooclăng pudôlan</w:t>
            </w:r>
          </w:p>
        </w:tc>
        <w:tc>
          <w:tcPr>
            <w:tcW w:w="2523" w:type="dxa"/>
            <w:tcBorders>
              <w:top w:val="single" w:sz="4" w:space="0" w:color="auto"/>
              <w:left w:val="single" w:sz="4" w:space="0" w:color="auto"/>
              <w:bottom w:val="single" w:sz="4" w:space="0" w:color="auto"/>
              <w:right w:val="single" w:sz="4" w:space="0" w:color="auto"/>
            </w:tcBorders>
          </w:tcPr>
          <w:p w14:paraId="7C7F11D7" w14:textId="77777777" w:rsidR="00B44B62" w:rsidRPr="007A6E06" w:rsidRDefault="00B44B62" w:rsidP="007A6E06">
            <w:pPr>
              <w:rPr>
                <w:rFonts w:cs="Arial"/>
              </w:rPr>
            </w:pPr>
            <w:r w:rsidRPr="007A6E06">
              <w:rPr>
                <w:rFonts w:cs="Arial"/>
              </w:rPr>
              <w:t>Mác P.pu.300</w:t>
            </w:r>
          </w:p>
          <w:p w14:paraId="31DC6CA7" w14:textId="77777777" w:rsidR="00B44B62" w:rsidRPr="007A6E06" w:rsidRDefault="00B44B62" w:rsidP="007A6E06">
            <w:pPr>
              <w:rPr>
                <w:rFonts w:cs="Arial"/>
              </w:rPr>
            </w:pPr>
            <w:r w:rsidRPr="007A6E06">
              <w:rPr>
                <w:rFonts w:cs="Arial"/>
              </w:rPr>
              <w:t>- Dùng trong các kết cấu bê tông và bê tông cốt thép ở dưới đất, dưới nước, chịu tác độc của nước mềm.</w:t>
            </w:r>
          </w:p>
          <w:p w14:paraId="70410CC5" w14:textId="77777777" w:rsidR="00B44B62" w:rsidRPr="007A6E06" w:rsidRDefault="00B44B62" w:rsidP="007A6E06">
            <w:pPr>
              <w:rPr>
                <w:rFonts w:cs="Arial"/>
              </w:rPr>
            </w:pPr>
            <w:r w:rsidRPr="007A6E06">
              <w:rPr>
                <w:rFonts w:cs="Arial"/>
              </w:rPr>
              <w:t>- Dùng cho phần trong các kết cầu bê tông lớn của các công thủy lợi, thủy điện của móng hoặc bệ móng các công trình công nghiệp.</w:t>
            </w:r>
          </w:p>
        </w:tc>
        <w:tc>
          <w:tcPr>
            <w:tcW w:w="2520" w:type="dxa"/>
            <w:tcBorders>
              <w:top w:val="single" w:sz="4" w:space="0" w:color="auto"/>
              <w:left w:val="single" w:sz="4" w:space="0" w:color="auto"/>
              <w:bottom w:val="single" w:sz="4" w:space="0" w:color="auto"/>
              <w:right w:val="single" w:sz="4" w:space="0" w:color="auto"/>
            </w:tcBorders>
          </w:tcPr>
          <w:p w14:paraId="0A93D40F" w14:textId="77777777" w:rsidR="00B44B62" w:rsidRPr="007A6E06" w:rsidRDefault="00B44B62" w:rsidP="007A6E06">
            <w:pPr>
              <w:rPr>
                <w:rFonts w:cs="Arial"/>
              </w:rPr>
            </w:pPr>
            <w:r w:rsidRPr="007A6E06">
              <w:rPr>
                <w:rFonts w:cs="Arial"/>
              </w:rPr>
              <w:t>- Trong các kết cấu bê tông và bê tông cốt thép ở đất ẩm ở môi trường có nước cứng, nước mềm</w:t>
            </w:r>
          </w:p>
          <w:p w14:paraId="643B0BE7" w14:textId="77777777" w:rsidR="00B44B62" w:rsidRPr="007A6E06" w:rsidRDefault="00B44B62" w:rsidP="007A6E06">
            <w:pPr>
              <w:rPr>
                <w:rFonts w:cs="Arial"/>
              </w:rPr>
            </w:pPr>
            <w:r w:rsidRPr="007A6E06">
              <w:rPr>
                <w:rFonts w:cs="Arial"/>
              </w:rPr>
              <w:t>- Cho các loại vữa xây ở nơi ẩm ướt và dưới nước</w:t>
            </w:r>
          </w:p>
          <w:p w14:paraId="48448F8F" w14:textId="77777777" w:rsidR="00B44B62" w:rsidRPr="007A6E06" w:rsidRDefault="00B44B62" w:rsidP="007A6E06">
            <w:pPr>
              <w:rPr>
                <w:rFonts w:cs="Arial"/>
              </w:rPr>
            </w:pPr>
            <w:r w:rsidRPr="007A6E06">
              <w:rPr>
                <w:rFonts w:cs="Arial"/>
              </w:rPr>
              <w:t>- Trong các kết cấu ở môi trường nước khoáng với mức xâm thực không vượt quá quy định cho phép.</w:t>
            </w:r>
          </w:p>
        </w:tc>
        <w:tc>
          <w:tcPr>
            <w:tcW w:w="2597" w:type="dxa"/>
            <w:tcBorders>
              <w:top w:val="single" w:sz="4" w:space="0" w:color="auto"/>
              <w:left w:val="single" w:sz="4" w:space="0" w:color="auto"/>
              <w:bottom w:val="single" w:sz="4" w:space="0" w:color="auto"/>
              <w:right w:val="single" w:sz="4" w:space="0" w:color="auto"/>
            </w:tcBorders>
          </w:tcPr>
          <w:p w14:paraId="09443758" w14:textId="77777777" w:rsidR="00B44B62" w:rsidRPr="007A6E06" w:rsidRDefault="00B44B62" w:rsidP="007A6E06">
            <w:pPr>
              <w:rPr>
                <w:rFonts w:cs="Arial"/>
              </w:rPr>
            </w:pPr>
            <w:r w:rsidRPr="007A6E06">
              <w:rPr>
                <w:rFonts w:cs="Arial"/>
              </w:rPr>
              <w:t>- Trong các kết cấu bê tông và bê tông cốt thép ở nơi khô ướt thay đổi thường xuyên.</w:t>
            </w:r>
          </w:p>
          <w:p w14:paraId="190BEF02" w14:textId="77777777" w:rsidR="00B44B62" w:rsidRPr="007A6E06" w:rsidRDefault="00B44B62" w:rsidP="007A6E06">
            <w:pPr>
              <w:rPr>
                <w:rFonts w:cs="Arial"/>
              </w:rPr>
            </w:pPr>
            <w:r w:rsidRPr="007A6E06">
              <w:rPr>
                <w:rFonts w:cs="Arial"/>
              </w:rPr>
              <w:t>- Trong các công trình ở trên mặt đất.</w:t>
            </w:r>
          </w:p>
        </w:tc>
      </w:tr>
      <w:tr w:rsidR="00B44B62" w:rsidRPr="007A6E06" w14:paraId="264F8796" w14:textId="77777777" w:rsidTr="00C478B7">
        <w:tblPrEx>
          <w:tblCellMar>
            <w:top w:w="0" w:type="dxa"/>
            <w:bottom w:w="0" w:type="dxa"/>
          </w:tblCellMar>
        </w:tblPrEx>
        <w:tc>
          <w:tcPr>
            <w:tcW w:w="1648" w:type="dxa"/>
            <w:tcBorders>
              <w:top w:val="single" w:sz="4" w:space="0" w:color="auto"/>
              <w:left w:val="single" w:sz="4" w:space="0" w:color="auto"/>
              <w:bottom w:val="single" w:sz="4" w:space="0" w:color="auto"/>
              <w:right w:val="single" w:sz="4" w:space="0" w:color="auto"/>
            </w:tcBorders>
          </w:tcPr>
          <w:p w14:paraId="2737C838" w14:textId="77777777" w:rsidR="00B44B62" w:rsidRPr="007A6E06" w:rsidRDefault="00B44B62" w:rsidP="007A6E06">
            <w:pPr>
              <w:rPr>
                <w:rFonts w:cs="Arial"/>
              </w:rPr>
            </w:pPr>
            <w:r w:rsidRPr="007A6E06">
              <w:rPr>
                <w:rFonts w:cs="Arial"/>
              </w:rPr>
              <w:t>Xi măng pooclăng trắng và mầu</w:t>
            </w:r>
          </w:p>
        </w:tc>
        <w:tc>
          <w:tcPr>
            <w:tcW w:w="2523" w:type="dxa"/>
            <w:tcBorders>
              <w:top w:val="single" w:sz="4" w:space="0" w:color="auto"/>
              <w:left w:val="single" w:sz="4" w:space="0" w:color="auto"/>
              <w:bottom w:val="single" w:sz="4" w:space="0" w:color="auto"/>
              <w:right w:val="single" w:sz="4" w:space="0" w:color="auto"/>
            </w:tcBorders>
          </w:tcPr>
          <w:p w14:paraId="2208E0CA" w14:textId="77777777" w:rsidR="00B44B62" w:rsidRPr="007A6E06" w:rsidRDefault="00B44B62" w:rsidP="007A6E06">
            <w:pPr>
              <w:rPr>
                <w:rFonts w:cs="Arial"/>
              </w:rPr>
            </w:pPr>
            <w:r w:rsidRPr="007A6E06">
              <w:rPr>
                <w:rFonts w:cs="Arial"/>
              </w:rPr>
              <w:t>Mác Pt.Pm.200</w:t>
            </w:r>
            <w:r w:rsidR="002B0DF4" w:rsidRPr="007A6E06">
              <w:rPr>
                <w:rFonts w:cs="Arial"/>
              </w:rPr>
              <w:t xml:space="preserve"> </w:t>
            </w:r>
            <w:r w:rsidRPr="007A6E06">
              <w:rPr>
                <w:rFonts w:cs="Arial"/>
              </w:rPr>
              <w:t>- Pt.Pm.250</w:t>
            </w:r>
          </w:p>
          <w:p w14:paraId="49A4740F" w14:textId="77777777" w:rsidR="00B44B62" w:rsidRPr="007A6E06" w:rsidRDefault="00B44B62" w:rsidP="007A6E06">
            <w:pPr>
              <w:rPr>
                <w:rFonts w:cs="Arial"/>
              </w:rPr>
            </w:pPr>
            <w:r w:rsidRPr="007A6E06">
              <w:rPr>
                <w:rFonts w:cs="Arial"/>
              </w:rPr>
              <w:t>- Để làm vữa và bê tông mầu cho các công tác trang trí kiến trúc hòan thiện.</w:t>
            </w:r>
          </w:p>
          <w:p w14:paraId="450532A6" w14:textId="77777777" w:rsidR="00B44B62" w:rsidRPr="007A6E06" w:rsidRDefault="00B44B62" w:rsidP="007A6E06">
            <w:pPr>
              <w:rPr>
                <w:rFonts w:cs="Arial"/>
              </w:rPr>
            </w:pPr>
            <w:r w:rsidRPr="007A6E06">
              <w:rPr>
                <w:rFonts w:cs="Arial"/>
              </w:rPr>
              <w:t>- Để sản xuất ngói, tấm lợp màu, gạch lát đá hoa.</w:t>
            </w:r>
          </w:p>
        </w:tc>
        <w:tc>
          <w:tcPr>
            <w:tcW w:w="2520" w:type="dxa"/>
            <w:tcBorders>
              <w:top w:val="single" w:sz="4" w:space="0" w:color="auto"/>
              <w:left w:val="single" w:sz="4" w:space="0" w:color="auto"/>
              <w:bottom w:val="single" w:sz="4" w:space="0" w:color="auto"/>
              <w:right w:val="single" w:sz="4" w:space="0" w:color="auto"/>
            </w:tcBorders>
          </w:tcPr>
          <w:p w14:paraId="7374E3EB" w14:textId="77777777" w:rsidR="00B44B62" w:rsidRPr="007A6E06" w:rsidRDefault="00B44B62" w:rsidP="007A6E06">
            <w:pPr>
              <w:rPr>
                <w:rFonts w:cs="Arial"/>
              </w:rPr>
            </w:pPr>
            <w:r w:rsidRPr="007A6E06">
              <w:rPr>
                <w:rFonts w:cs="Arial"/>
              </w:rPr>
              <w:t xml:space="preserve">- Để sản xuất gạch lát nền, lát dưới đường có màu, đá granitô đá rửa hoặc đá trang trí hoàn thiện công trình </w:t>
            </w:r>
          </w:p>
          <w:p w14:paraId="66589180" w14:textId="77777777" w:rsidR="00B44B62" w:rsidRPr="007A6E06" w:rsidRDefault="00B44B62" w:rsidP="007A6E06">
            <w:pPr>
              <w:rPr>
                <w:rFonts w:cs="Arial"/>
              </w:rPr>
            </w:pPr>
            <w:r w:rsidRPr="007A6E06">
              <w:rPr>
                <w:rFonts w:cs="Arial"/>
              </w:rPr>
              <w:t>- Để làm lớp trang trí bề mặt của các panen hoặc của các sản phẩm, kết cấu, cột cây số, cột chỉ đường, sản phẩm atmiăng - xi măng màu.</w:t>
            </w:r>
          </w:p>
        </w:tc>
        <w:tc>
          <w:tcPr>
            <w:tcW w:w="2597" w:type="dxa"/>
            <w:tcBorders>
              <w:top w:val="single" w:sz="4" w:space="0" w:color="auto"/>
              <w:left w:val="single" w:sz="4" w:space="0" w:color="auto"/>
              <w:bottom w:val="single" w:sz="4" w:space="0" w:color="auto"/>
              <w:right w:val="single" w:sz="4" w:space="0" w:color="auto"/>
            </w:tcBorders>
          </w:tcPr>
          <w:p w14:paraId="6ED2C153" w14:textId="77777777" w:rsidR="00B44B62" w:rsidRPr="007A6E06" w:rsidRDefault="00B44B62" w:rsidP="007A6E06">
            <w:pPr>
              <w:rPr>
                <w:rFonts w:cs="Arial"/>
              </w:rPr>
            </w:pPr>
            <w:r w:rsidRPr="007A6E06">
              <w:rPr>
                <w:rFonts w:cs="Arial"/>
              </w:rPr>
              <w:t>- Trong các bê tông và vữa thông dụng thường không cần trang trí</w:t>
            </w:r>
          </w:p>
        </w:tc>
      </w:tr>
    </w:tbl>
    <w:p w14:paraId="541157D6" w14:textId="77777777" w:rsidR="00B44B62" w:rsidRPr="007A6E06" w:rsidRDefault="00C478B7" w:rsidP="007A6E06">
      <w:pPr>
        <w:spacing w:after="120"/>
        <w:ind w:firstLine="720"/>
        <w:jc w:val="both"/>
        <w:rPr>
          <w:rFonts w:cs="Arial"/>
          <w:b/>
          <w:bCs/>
        </w:rPr>
      </w:pPr>
      <w:bookmarkStart w:id="6" w:name="dieu_3"/>
      <w:r w:rsidRPr="007A6E06">
        <w:rPr>
          <w:rFonts w:cs="Arial"/>
          <w:b/>
          <w:bCs/>
        </w:rPr>
        <w:t>3. Quy định lựa chọn mác xi măng tương ứng với mác bê tông và vữa</w:t>
      </w:r>
      <w:bookmarkEnd w:id="6"/>
    </w:p>
    <w:p w14:paraId="38639E7C" w14:textId="77777777" w:rsidR="00B44B62" w:rsidRPr="007A6E06" w:rsidRDefault="00B44B62" w:rsidP="007A6E06">
      <w:pPr>
        <w:spacing w:after="120"/>
        <w:ind w:firstLine="720"/>
        <w:jc w:val="both"/>
        <w:rPr>
          <w:rFonts w:cs="Arial"/>
        </w:rPr>
      </w:pPr>
      <w:r w:rsidRPr="007A6E06">
        <w:rPr>
          <w:rFonts w:cs="Arial"/>
        </w:rPr>
        <w:t>3.1. Mác xi măng hợp lý để sản xuất bê tông và vữa quy định ở bảng 2 và bảng 3 dưới đây.</w:t>
      </w:r>
    </w:p>
    <w:p w14:paraId="60C3CA8B" w14:textId="77777777" w:rsidR="00B44B62" w:rsidRPr="007A6E06" w:rsidRDefault="00B44B62" w:rsidP="007A6E06">
      <w:pPr>
        <w:jc w:val="center"/>
        <w:rPr>
          <w:rFonts w:cs="Arial"/>
          <w:b/>
          <w:bCs/>
        </w:rPr>
      </w:pPr>
      <w:r w:rsidRPr="007A6E06">
        <w:rPr>
          <w:rFonts w:cs="Arial"/>
          <w:b/>
          <w:bCs/>
        </w:rPr>
        <w:t>Bảng 2 - Quy định về việc chọn mác xi măng để sản xuất bê tông các mác tương 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3034"/>
        <w:gridCol w:w="3107"/>
      </w:tblGrid>
      <w:tr w:rsidR="00B44B62" w:rsidRPr="007A6E06" w14:paraId="0C47800E" w14:textId="77777777">
        <w:tblPrEx>
          <w:tblCellMar>
            <w:top w:w="0" w:type="dxa"/>
            <w:bottom w:w="0" w:type="dxa"/>
          </w:tblCellMar>
        </w:tblPrEx>
        <w:trPr>
          <w:cantSplit/>
          <w:trHeight w:val="263"/>
        </w:trPr>
        <w:tc>
          <w:tcPr>
            <w:tcW w:w="3016" w:type="dxa"/>
            <w:vMerge w:val="restart"/>
            <w:tcBorders>
              <w:top w:val="single" w:sz="4" w:space="0" w:color="auto"/>
              <w:left w:val="single" w:sz="4" w:space="0" w:color="auto"/>
              <w:bottom w:val="single" w:sz="4" w:space="0" w:color="auto"/>
              <w:right w:val="single" w:sz="4" w:space="0" w:color="auto"/>
            </w:tcBorders>
            <w:vAlign w:val="center"/>
          </w:tcPr>
          <w:p w14:paraId="523E2BFC" w14:textId="77777777" w:rsidR="00B44B62" w:rsidRPr="007A6E06" w:rsidRDefault="00B44B62" w:rsidP="007A6E06">
            <w:pPr>
              <w:jc w:val="center"/>
              <w:rPr>
                <w:rFonts w:cs="Arial"/>
                <w:b/>
                <w:bCs/>
              </w:rPr>
            </w:pPr>
            <w:r w:rsidRPr="007A6E06">
              <w:rPr>
                <w:rFonts w:cs="Arial"/>
                <w:b/>
                <w:bCs/>
              </w:rPr>
              <w:t>Mác bê tông</w:t>
            </w:r>
          </w:p>
        </w:tc>
        <w:tc>
          <w:tcPr>
            <w:tcW w:w="6340" w:type="dxa"/>
            <w:gridSpan w:val="2"/>
            <w:tcBorders>
              <w:top w:val="single" w:sz="4" w:space="0" w:color="auto"/>
              <w:left w:val="single" w:sz="4" w:space="0" w:color="auto"/>
              <w:bottom w:val="single" w:sz="4" w:space="0" w:color="auto"/>
              <w:right w:val="single" w:sz="4" w:space="0" w:color="auto"/>
            </w:tcBorders>
            <w:vAlign w:val="center"/>
          </w:tcPr>
          <w:p w14:paraId="362A3532" w14:textId="77777777" w:rsidR="00B44B62" w:rsidRPr="007A6E06" w:rsidRDefault="00B44B62" w:rsidP="007A6E06">
            <w:pPr>
              <w:jc w:val="center"/>
              <w:rPr>
                <w:rFonts w:cs="Arial"/>
                <w:b/>
                <w:bCs/>
              </w:rPr>
            </w:pPr>
            <w:r w:rsidRPr="007A6E06">
              <w:rPr>
                <w:rFonts w:cs="Arial"/>
                <w:b/>
                <w:bCs/>
              </w:rPr>
              <w:t>Mác xi măng</w:t>
            </w:r>
          </w:p>
        </w:tc>
      </w:tr>
      <w:tr w:rsidR="00B44B62" w:rsidRPr="007A6E06" w14:paraId="0EBF79A4" w14:textId="77777777">
        <w:tblPrEx>
          <w:tblCellMar>
            <w:top w:w="0" w:type="dxa"/>
            <w:bottom w:w="0" w:type="dxa"/>
          </w:tblCellMar>
        </w:tblPrEx>
        <w:trPr>
          <w:cantSplit/>
          <w:trHeight w:val="278"/>
        </w:trPr>
        <w:tc>
          <w:tcPr>
            <w:tcW w:w="3016" w:type="dxa"/>
            <w:vMerge/>
            <w:tcBorders>
              <w:top w:val="single" w:sz="4" w:space="0" w:color="auto"/>
              <w:left w:val="single" w:sz="4" w:space="0" w:color="auto"/>
              <w:bottom w:val="single" w:sz="4" w:space="0" w:color="auto"/>
              <w:right w:val="single" w:sz="4" w:space="0" w:color="auto"/>
            </w:tcBorders>
            <w:vAlign w:val="center"/>
          </w:tcPr>
          <w:p w14:paraId="2E08581A" w14:textId="77777777" w:rsidR="00B44B62" w:rsidRPr="007A6E06" w:rsidRDefault="00B44B62" w:rsidP="007A6E06">
            <w:pPr>
              <w:jc w:val="center"/>
              <w:rPr>
                <w:rFonts w:cs="Arial"/>
                <w:b/>
                <w:bCs/>
              </w:rPr>
            </w:pPr>
          </w:p>
        </w:tc>
        <w:tc>
          <w:tcPr>
            <w:tcW w:w="3131" w:type="dxa"/>
            <w:tcBorders>
              <w:top w:val="single" w:sz="4" w:space="0" w:color="auto"/>
              <w:left w:val="single" w:sz="4" w:space="0" w:color="auto"/>
              <w:bottom w:val="single" w:sz="4" w:space="0" w:color="auto"/>
              <w:right w:val="single" w:sz="4" w:space="0" w:color="auto"/>
            </w:tcBorders>
            <w:vAlign w:val="center"/>
          </w:tcPr>
          <w:p w14:paraId="1128AE12" w14:textId="77777777" w:rsidR="00B44B62" w:rsidRPr="007A6E06" w:rsidRDefault="00B44B62" w:rsidP="007A6E06">
            <w:pPr>
              <w:jc w:val="center"/>
              <w:rPr>
                <w:rFonts w:cs="Arial"/>
                <w:b/>
                <w:bCs/>
              </w:rPr>
            </w:pPr>
            <w:r w:rsidRPr="007A6E06">
              <w:rPr>
                <w:rFonts w:cs="Arial"/>
                <w:b/>
                <w:bCs/>
              </w:rPr>
              <w:t>Sử dụng chính</w:t>
            </w:r>
          </w:p>
        </w:tc>
        <w:tc>
          <w:tcPr>
            <w:tcW w:w="3209" w:type="dxa"/>
            <w:tcBorders>
              <w:top w:val="single" w:sz="4" w:space="0" w:color="auto"/>
              <w:left w:val="single" w:sz="4" w:space="0" w:color="auto"/>
              <w:bottom w:val="single" w:sz="4" w:space="0" w:color="auto"/>
              <w:right w:val="single" w:sz="4" w:space="0" w:color="auto"/>
            </w:tcBorders>
            <w:vAlign w:val="center"/>
          </w:tcPr>
          <w:p w14:paraId="60AAAD19" w14:textId="77777777" w:rsidR="00B44B62" w:rsidRPr="007A6E06" w:rsidRDefault="00B44B62" w:rsidP="007A6E06">
            <w:pPr>
              <w:jc w:val="center"/>
              <w:rPr>
                <w:rFonts w:cs="Arial"/>
                <w:b/>
                <w:bCs/>
              </w:rPr>
            </w:pPr>
            <w:r w:rsidRPr="007A6E06">
              <w:rPr>
                <w:rFonts w:cs="Arial"/>
                <w:b/>
                <w:bCs/>
              </w:rPr>
              <w:t>Cho phép sử dụng</w:t>
            </w:r>
          </w:p>
        </w:tc>
      </w:tr>
      <w:tr w:rsidR="00B44B62" w:rsidRPr="007A6E06" w14:paraId="34496771" w14:textId="77777777">
        <w:tblPrEx>
          <w:tblCellMar>
            <w:top w:w="0" w:type="dxa"/>
            <w:bottom w:w="0" w:type="dxa"/>
          </w:tblCellMar>
        </w:tblPrEx>
        <w:trPr>
          <w:trHeight w:val="2074"/>
        </w:trPr>
        <w:tc>
          <w:tcPr>
            <w:tcW w:w="3016" w:type="dxa"/>
            <w:tcBorders>
              <w:top w:val="single" w:sz="4" w:space="0" w:color="auto"/>
              <w:left w:val="single" w:sz="4" w:space="0" w:color="auto"/>
              <w:bottom w:val="single" w:sz="4" w:space="0" w:color="auto"/>
              <w:right w:val="single" w:sz="4" w:space="0" w:color="auto"/>
            </w:tcBorders>
          </w:tcPr>
          <w:p w14:paraId="62AA4F15" w14:textId="77777777" w:rsidR="00B44B62" w:rsidRPr="007A6E06" w:rsidRDefault="00B44B62" w:rsidP="007A6E06">
            <w:pPr>
              <w:jc w:val="center"/>
              <w:rPr>
                <w:rFonts w:cs="Arial"/>
              </w:rPr>
            </w:pPr>
            <w:r w:rsidRPr="007A6E06">
              <w:rPr>
                <w:rFonts w:cs="Arial"/>
              </w:rPr>
              <w:t>25-75</w:t>
            </w:r>
          </w:p>
          <w:p w14:paraId="3AA8D5E9" w14:textId="77777777" w:rsidR="00B44B62" w:rsidRPr="007A6E06" w:rsidRDefault="00B44B62" w:rsidP="007A6E06">
            <w:pPr>
              <w:jc w:val="center"/>
              <w:rPr>
                <w:rFonts w:cs="Arial"/>
              </w:rPr>
            </w:pPr>
            <w:r w:rsidRPr="007A6E06">
              <w:rPr>
                <w:rFonts w:cs="Arial"/>
              </w:rPr>
              <w:t>100</w:t>
            </w:r>
          </w:p>
          <w:p w14:paraId="7A231A17" w14:textId="77777777" w:rsidR="00B44B62" w:rsidRPr="007A6E06" w:rsidRDefault="00B44B62" w:rsidP="007A6E06">
            <w:pPr>
              <w:jc w:val="center"/>
              <w:rPr>
                <w:rFonts w:cs="Arial"/>
              </w:rPr>
            </w:pPr>
            <w:r w:rsidRPr="007A6E06">
              <w:rPr>
                <w:rFonts w:cs="Arial"/>
              </w:rPr>
              <w:t>150</w:t>
            </w:r>
          </w:p>
          <w:p w14:paraId="2FACEB61" w14:textId="77777777" w:rsidR="00B44B62" w:rsidRPr="007A6E06" w:rsidRDefault="00B44B62" w:rsidP="007A6E06">
            <w:pPr>
              <w:jc w:val="center"/>
              <w:rPr>
                <w:rFonts w:cs="Arial"/>
              </w:rPr>
            </w:pPr>
            <w:r w:rsidRPr="007A6E06">
              <w:rPr>
                <w:rFonts w:cs="Arial"/>
              </w:rPr>
              <w:t>200</w:t>
            </w:r>
          </w:p>
          <w:p w14:paraId="17CEA801" w14:textId="77777777" w:rsidR="00B44B62" w:rsidRPr="007A6E06" w:rsidRDefault="00B44B62" w:rsidP="007A6E06">
            <w:pPr>
              <w:jc w:val="center"/>
              <w:rPr>
                <w:rFonts w:cs="Arial"/>
              </w:rPr>
            </w:pPr>
            <w:r w:rsidRPr="007A6E06">
              <w:rPr>
                <w:rFonts w:cs="Arial"/>
              </w:rPr>
              <w:t>250</w:t>
            </w:r>
          </w:p>
          <w:p w14:paraId="6E0FF7F1" w14:textId="77777777" w:rsidR="00B44B62" w:rsidRPr="007A6E06" w:rsidRDefault="00B44B62" w:rsidP="007A6E06">
            <w:pPr>
              <w:jc w:val="center"/>
              <w:rPr>
                <w:rFonts w:cs="Arial"/>
              </w:rPr>
            </w:pPr>
            <w:r w:rsidRPr="007A6E06">
              <w:rPr>
                <w:rFonts w:cs="Arial"/>
              </w:rPr>
              <w:t>300</w:t>
            </w:r>
          </w:p>
          <w:p w14:paraId="75A7C0A0" w14:textId="77777777" w:rsidR="00B44B62" w:rsidRPr="007A6E06" w:rsidRDefault="00B44B62" w:rsidP="007A6E06">
            <w:pPr>
              <w:jc w:val="center"/>
              <w:rPr>
                <w:rFonts w:cs="Arial"/>
              </w:rPr>
            </w:pPr>
            <w:r w:rsidRPr="007A6E06">
              <w:rPr>
                <w:rFonts w:cs="Arial"/>
              </w:rPr>
              <w:t>400</w:t>
            </w:r>
          </w:p>
          <w:p w14:paraId="3F959F81" w14:textId="77777777" w:rsidR="00B44B62" w:rsidRPr="007A6E06" w:rsidRDefault="00B44B62" w:rsidP="007A6E06">
            <w:pPr>
              <w:jc w:val="center"/>
              <w:rPr>
                <w:rFonts w:cs="Arial"/>
              </w:rPr>
            </w:pPr>
            <w:r w:rsidRPr="007A6E06">
              <w:rPr>
                <w:rFonts w:cs="Arial"/>
              </w:rPr>
              <w:t>500</w:t>
            </w:r>
          </w:p>
        </w:tc>
        <w:tc>
          <w:tcPr>
            <w:tcW w:w="3131" w:type="dxa"/>
            <w:tcBorders>
              <w:top w:val="single" w:sz="4" w:space="0" w:color="auto"/>
              <w:left w:val="single" w:sz="4" w:space="0" w:color="auto"/>
              <w:bottom w:val="single" w:sz="4" w:space="0" w:color="auto"/>
              <w:right w:val="single" w:sz="4" w:space="0" w:color="auto"/>
            </w:tcBorders>
          </w:tcPr>
          <w:p w14:paraId="6A14E88F" w14:textId="77777777" w:rsidR="00B44B62" w:rsidRPr="007A6E06" w:rsidRDefault="00B44B62" w:rsidP="007A6E06">
            <w:pPr>
              <w:jc w:val="center"/>
              <w:rPr>
                <w:rFonts w:cs="Arial"/>
              </w:rPr>
            </w:pPr>
            <w:r w:rsidRPr="007A6E06">
              <w:rPr>
                <w:rFonts w:cs="Arial"/>
              </w:rPr>
              <w:t>Chất kết dính mác thấp</w:t>
            </w:r>
          </w:p>
          <w:p w14:paraId="3F2AA7D7" w14:textId="77777777" w:rsidR="00B44B62" w:rsidRPr="007A6E06" w:rsidRDefault="00B44B62" w:rsidP="007A6E06">
            <w:pPr>
              <w:jc w:val="center"/>
              <w:rPr>
                <w:rFonts w:cs="Arial"/>
              </w:rPr>
            </w:pPr>
            <w:r w:rsidRPr="007A6E06">
              <w:rPr>
                <w:rFonts w:cs="Arial"/>
              </w:rPr>
              <w:t>200</w:t>
            </w:r>
          </w:p>
          <w:p w14:paraId="6275C08A" w14:textId="77777777" w:rsidR="00B44B62" w:rsidRPr="007A6E06" w:rsidRDefault="00B44B62" w:rsidP="007A6E06">
            <w:pPr>
              <w:jc w:val="center"/>
              <w:rPr>
                <w:rFonts w:cs="Arial"/>
              </w:rPr>
            </w:pPr>
            <w:r w:rsidRPr="007A6E06">
              <w:rPr>
                <w:rFonts w:cs="Arial"/>
              </w:rPr>
              <w:t>250</w:t>
            </w:r>
          </w:p>
          <w:p w14:paraId="5A685B61" w14:textId="77777777" w:rsidR="00B44B62" w:rsidRPr="007A6E06" w:rsidRDefault="00B44B62" w:rsidP="007A6E06">
            <w:pPr>
              <w:jc w:val="center"/>
              <w:rPr>
                <w:rFonts w:cs="Arial"/>
              </w:rPr>
            </w:pPr>
            <w:r w:rsidRPr="007A6E06">
              <w:rPr>
                <w:rFonts w:cs="Arial"/>
              </w:rPr>
              <w:t>300</w:t>
            </w:r>
          </w:p>
          <w:p w14:paraId="70866BA1" w14:textId="77777777" w:rsidR="00B44B62" w:rsidRPr="007A6E06" w:rsidRDefault="00B44B62" w:rsidP="007A6E06">
            <w:pPr>
              <w:jc w:val="center"/>
              <w:rPr>
                <w:rFonts w:cs="Arial"/>
              </w:rPr>
            </w:pPr>
            <w:r w:rsidRPr="007A6E06">
              <w:rPr>
                <w:rFonts w:cs="Arial"/>
              </w:rPr>
              <w:t>450</w:t>
            </w:r>
          </w:p>
          <w:p w14:paraId="6FDC060F" w14:textId="77777777" w:rsidR="00B44B62" w:rsidRPr="007A6E06" w:rsidRDefault="00B44B62" w:rsidP="007A6E06">
            <w:pPr>
              <w:jc w:val="center"/>
              <w:rPr>
                <w:rFonts w:cs="Arial"/>
              </w:rPr>
            </w:pPr>
            <w:r w:rsidRPr="007A6E06">
              <w:rPr>
                <w:rFonts w:cs="Arial"/>
              </w:rPr>
              <w:t>400</w:t>
            </w:r>
          </w:p>
          <w:p w14:paraId="66E14FFA" w14:textId="77777777" w:rsidR="00B44B62" w:rsidRPr="007A6E06" w:rsidRDefault="00B44B62" w:rsidP="007A6E06">
            <w:pPr>
              <w:jc w:val="center"/>
              <w:rPr>
                <w:rFonts w:cs="Arial"/>
              </w:rPr>
            </w:pPr>
            <w:r w:rsidRPr="007A6E06">
              <w:rPr>
                <w:rFonts w:cs="Arial"/>
              </w:rPr>
              <w:t>450</w:t>
            </w:r>
          </w:p>
          <w:p w14:paraId="6CC624A0" w14:textId="77777777" w:rsidR="00B44B62" w:rsidRPr="007A6E06" w:rsidRDefault="00B44B62" w:rsidP="007A6E06">
            <w:pPr>
              <w:jc w:val="center"/>
              <w:rPr>
                <w:rFonts w:cs="Arial"/>
              </w:rPr>
            </w:pPr>
            <w:r w:rsidRPr="007A6E06">
              <w:rPr>
                <w:rFonts w:cs="Arial"/>
              </w:rPr>
              <w:t>500</w:t>
            </w:r>
          </w:p>
        </w:tc>
        <w:tc>
          <w:tcPr>
            <w:tcW w:w="3209" w:type="dxa"/>
            <w:tcBorders>
              <w:top w:val="single" w:sz="4" w:space="0" w:color="auto"/>
              <w:left w:val="single" w:sz="4" w:space="0" w:color="auto"/>
              <w:bottom w:val="single" w:sz="4" w:space="0" w:color="auto"/>
              <w:right w:val="single" w:sz="4" w:space="0" w:color="auto"/>
            </w:tcBorders>
          </w:tcPr>
          <w:p w14:paraId="0878032B" w14:textId="77777777" w:rsidR="00B44B62" w:rsidRPr="007A6E06" w:rsidRDefault="00B44B62" w:rsidP="007A6E06">
            <w:pPr>
              <w:jc w:val="center"/>
              <w:rPr>
                <w:rFonts w:cs="Arial"/>
              </w:rPr>
            </w:pPr>
            <w:r w:rsidRPr="007A6E06">
              <w:rPr>
                <w:rFonts w:cs="Arial"/>
              </w:rPr>
              <w:t>200</w:t>
            </w:r>
          </w:p>
          <w:p w14:paraId="7F1E319A" w14:textId="77777777" w:rsidR="00B44B62" w:rsidRPr="007A6E06" w:rsidRDefault="00B44B62" w:rsidP="007A6E06">
            <w:pPr>
              <w:jc w:val="center"/>
              <w:rPr>
                <w:rFonts w:cs="Arial"/>
              </w:rPr>
            </w:pPr>
            <w:r w:rsidRPr="007A6E06">
              <w:rPr>
                <w:rFonts w:cs="Arial"/>
              </w:rPr>
              <w:t>250</w:t>
            </w:r>
          </w:p>
          <w:p w14:paraId="4461EEDC" w14:textId="77777777" w:rsidR="00B44B62" w:rsidRPr="007A6E06" w:rsidRDefault="00B44B62" w:rsidP="007A6E06">
            <w:pPr>
              <w:jc w:val="center"/>
              <w:rPr>
                <w:rFonts w:cs="Arial"/>
              </w:rPr>
            </w:pPr>
            <w:r w:rsidRPr="007A6E06">
              <w:rPr>
                <w:rFonts w:cs="Arial"/>
              </w:rPr>
              <w:t>200-350</w:t>
            </w:r>
          </w:p>
          <w:p w14:paraId="7C1548F5" w14:textId="77777777" w:rsidR="00B44B62" w:rsidRPr="007A6E06" w:rsidRDefault="00B44B62" w:rsidP="007A6E06">
            <w:pPr>
              <w:jc w:val="center"/>
              <w:rPr>
                <w:rFonts w:cs="Arial"/>
              </w:rPr>
            </w:pPr>
            <w:r w:rsidRPr="007A6E06">
              <w:rPr>
                <w:rFonts w:cs="Arial"/>
              </w:rPr>
              <w:t>250-350</w:t>
            </w:r>
          </w:p>
          <w:p w14:paraId="579CD371" w14:textId="77777777" w:rsidR="00B44B62" w:rsidRPr="007A6E06" w:rsidRDefault="00B44B62" w:rsidP="007A6E06">
            <w:pPr>
              <w:jc w:val="center"/>
              <w:rPr>
                <w:rFonts w:cs="Arial"/>
              </w:rPr>
            </w:pPr>
            <w:r w:rsidRPr="007A6E06">
              <w:rPr>
                <w:rFonts w:cs="Arial"/>
              </w:rPr>
              <w:t>300-400</w:t>
            </w:r>
          </w:p>
          <w:p w14:paraId="36687A61" w14:textId="77777777" w:rsidR="00B44B62" w:rsidRPr="007A6E06" w:rsidRDefault="00B44B62" w:rsidP="007A6E06">
            <w:pPr>
              <w:jc w:val="center"/>
              <w:rPr>
                <w:rFonts w:cs="Arial"/>
              </w:rPr>
            </w:pPr>
            <w:r w:rsidRPr="007A6E06">
              <w:rPr>
                <w:rFonts w:cs="Arial"/>
              </w:rPr>
              <w:t>350-450</w:t>
            </w:r>
          </w:p>
          <w:p w14:paraId="612BBD65" w14:textId="77777777" w:rsidR="00B44B62" w:rsidRPr="007A6E06" w:rsidRDefault="00B44B62" w:rsidP="007A6E06">
            <w:pPr>
              <w:jc w:val="center"/>
              <w:rPr>
                <w:rFonts w:cs="Arial"/>
              </w:rPr>
            </w:pPr>
            <w:r w:rsidRPr="007A6E06">
              <w:rPr>
                <w:rFonts w:cs="Arial"/>
              </w:rPr>
              <w:t>400-500</w:t>
            </w:r>
          </w:p>
          <w:p w14:paraId="660DA395" w14:textId="77777777" w:rsidR="00B44B62" w:rsidRPr="007A6E06" w:rsidRDefault="00B44B62" w:rsidP="007A6E06">
            <w:pPr>
              <w:jc w:val="center"/>
              <w:rPr>
                <w:rFonts w:cs="Arial"/>
              </w:rPr>
            </w:pPr>
            <w:r w:rsidRPr="007A6E06">
              <w:rPr>
                <w:rFonts w:cs="Arial"/>
              </w:rPr>
              <w:t>450</w:t>
            </w:r>
          </w:p>
        </w:tc>
      </w:tr>
    </w:tbl>
    <w:p w14:paraId="7F122B7F" w14:textId="77777777" w:rsidR="00B44B62" w:rsidRPr="007A6E06" w:rsidRDefault="00B44B62" w:rsidP="007A6E06">
      <w:pPr>
        <w:spacing w:after="120"/>
        <w:ind w:firstLine="720"/>
        <w:jc w:val="both"/>
        <w:rPr>
          <w:rFonts w:cs="Arial"/>
          <w:b/>
          <w:bCs/>
          <w:i/>
          <w:iCs/>
        </w:rPr>
      </w:pPr>
      <w:r w:rsidRPr="007A6E06">
        <w:rPr>
          <w:rFonts w:cs="Arial"/>
          <w:b/>
          <w:bCs/>
          <w:i/>
          <w:iCs/>
        </w:rPr>
        <w:t>Ghi chú:</w:t>
      </w:r>
    </w:p>
    <w:p w14:paraId="771B91FB" w14:textId="77777777" w:rsidR="00B44B62" w:rsidRPr="007A6E06" w:rsidRDefault="00B44B62" w:rsidP="007A6E06">
      <w:pPr>
        <w:spacing w:after="120"/>
        <w:ind w:firstLine="720"/>
        <w:jc w:val="both"/>
        <w:rPr>
          <w:rFonts w:cs="Arial"/>
          <w:i/>
          <w:iCs/>
        </w:rPr>
      </w:pPr>
      <w:r w:rsidRPr="007A6E06">
        <w:rPr>
          <w:rFonts w:cs="Arial"/>
          <w:i/>
          <w:iCs/>
        </w:rPr>
        <w:t>+ Mác xi măng quy định trong bảng 2 được xác định theo các tiêu chuẩn Việt Nam</w:t>
      </w:r>
    </w:p>
    <w:p w14:paraId="77BC4B48" w14:textId="77777777" w:rsidR="00B44B62" w:rsidRPr="007A6E06" w:rsidRDefault="00B44B62" w:rsidP="007A6E06">
      <w:pPr>
        <w:spacing w:after="120"/>
        <w:ind w:firstLine="720"/>
        <w:jc w:val="both"/>
        <w:rPr>
          <w:rFonts w:cs="Arial"/>
          <w:i/>
          <w:iCs/>
        </w:rPr>
      </w:pPr>
      <w:r w:rsidRPr="007A6E06">
        <w:rPr>
          <w:rFonts w:cs="Arial"/>
          <w:i/>
          <w:iCs/>
        </w:rPr>
        <w:t>+ Việt xi măng có mác không tương ứng với bê tông như quy định ở bảng này cần được phòng thí nghiệm chuyên môn xem xét quyết định đợt thi công bê tông.</w:t>
      </w:r>
    </w:p>
    <w:p w14:paraId="0DA1082A" w14:textId="77777777" w:rsidR="00B44B62" w:rsidRPr="007A6E06" w:rsidRDefault="00B44B62" w:rsidP="007A6E06">
      <w:pPr>
        <w:jc w:val="center"/>
        <w:rPr>
          <w:rFonts w:cs="Arial"/>
          <w:b/>
          <w:bCs/>
        </w:rPr>
      </w:pPr>
      <w:r w:rsidRPr="007A6E06">
        <w:rPr>
          <w:rFonts w:cs="Arial"/>
          <w:b/>
          <w:bCs/>
        </w:rPr>
        <w:t>Bảng 3 - Quy định về việc chọn mác xi măng để sản xuất vữa mác tương 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3032"/>
        <w:gridCol w:w="3114"/>
      </w:tblGrid>
      <w:tr w:rsidR="00B44B62" w:rsidRPr="007A6E06" w14:paraId="29F7B132" w14:textId="77777777">
        <w:tblPrEx>
          <w:tblCellMar>
            <w:top w:w="0" w:type="dxa"/>
            <w:bottom w:w="0" w:type="dxa"/>
          </w:tblCellMar>
        </w:tblPrEx>
        <w:trPr>
          <w:cantSplit/>
          <w:trHeight w:val="152"/>
        </w:trPr>
        <w:tc>
          <w:tcPr>
            <w:tcW w:w="3016" w:type="dxa"/>
            <w:vMerge w:val="restart"/>
            <w:tcBorders>
              <w:top w:val="single" w:sz="4" w:space="0" w:color="auto"/>
              <w:left w:val="single" w:sz="4" w:space="0" w:color="auto"/>
              <w:bottom w:val="single" w:sz="4" w:space="0" w:color="auto"/>
              <w:right w:val="single" w:sz="4" w:space="0" w:color="auto"/>
            </w:tcBorders>
            <w:vAlign w:val="center"/>
          </w:tcPr>
          <w:p w14:paraId="75C2E23C" w14:textId="77777777" w:rsidR="00B44B62" w:rsidRPr="007A6E06" w:rsidRDefault="00B44B62" w:rsidP="007A6E06">
            <w:pPr>
              <w:jc w:val="center"/>
              <w:rPr>
                <w:rFonts w:cs="Arial"/>
                <w:b/>
                <w:bCs/>
              </w:rPr>
            </w:pPr>
            <w:r w:rsidRPr="007A6E06">
              <w:rPr>
                <w:rFonts w:cs="Arial"/>
                <w:b/>
                <w:bCs/>
              </w:rPr>
              <w:t>Mác vữa</w:t>
            </w:r>
          </w:p>
        </w:tc>
        <w:tc>
          <w:tcPr>
            <w:tcW w:w="6340" w:type="dxa"/>
            <w:gridSpan w:val="2"/>
            <w:tcBorders>
              <w:top w:val="single" w:sz="4" w:space="0" w:color="auto"/>
              <w:left w:val="single" w:sz="4" w:space="0" w:color="auto"/>
              <w:bottom w:val="single" w:sz="4" w:space="0" w:color="auto"/>
              <w:right w:val="single" w:sz="4" w:space="0" w:color="auto"/>
            </w:tcBorders>
            <w:vAlign w:val="center"/>
          </w:tcPr>
          <w:p w14:paraId="506E13BA" w14:textId="77777777" w:rsidR="00B44B62" w:rsidRPr="007A6E06" w:rsidRDefault="00B44B62" w:rsidP="007A6E06">
            <w:pPr>
              <w:jc w:val="center"/>
              <w:rPr>
                <w:rFonts w:cs="Arial"/>
                <w:b/>
                <w:bCs/>
              </w:rPr>
            </w:pPr>
            <w:r w:rsidRPr="007A6E06">
              <w:rPr>
                <w:rFonts w:cs="Arial"/>
                <w:b/>
                <w:bCs/>
              </w:rPr>
              <w:t>Mác xi măng</w:t>
            </w:r>
          </w:p>
        </w:tc>
      </w:tr>
      <w:tr w:rsidR="00B44B62" w:rsidRPr="007A6E06" w14:paraId="6B64F613" w14:textId="77777777">
        <w:tblPrEx>
          <w:tblCellMar>
            <w:top w:w="0" w:type="dxa"/>
            <w:bottom w:w="0" w:type="dxa"/>
          </w:tblCellMar>
        </w:tblPrEx>
        <w:trPr>
          <w:cantSplit/>
          <w:trHeight w:val="410"/>
        </w:trPr>
        <w:tc>
          <w:tcPr>
            <w:tcW w:w="3016" w:type="dxa"/>
            <w:vMerge/>
            <w:tcBorders>
              <w:top w:val="single" w:sz="4" w:space="0" w:color="auto"/>
              <w:left w:val="single" w:sz="4" w:space="0" w:color="auto"/>
              <w:bottom w:val="single" w:sz="4" w:space="0" w:color="auto"/>
              <w:right w:val="single" w:sz="4" w:space="0" w:color="auto"/>
            </w:tcBorders>
            <w:vAlign w:val="center"/>
          </w:tcPr>
          <w:p w14:paraId="1E5590DA" w14:textId="77777777" w:rsidR="00B44B62" w:rsidRPr="007A6E06" w:rsidRDefault="00B44B62" w:rsidP="007A6E06">
            <w:pPr>
              <w:jc w:val="center"/>
              <w:rPr>
                <w:rFonts w:cs="Arial"/>
                <w:b/>
                <w:bCs/>
              </w:rPr>
            </w:pPr>
          </w:p>
        </w:tc>
        <w:tc>
          <w:tcPr>
            <w:tcW w:w="3131" w:type="dxa"/>
            <w:tcBorders>
              <w:top w:val="single" w:sz="4" w:space="0" w:color="auto"/>
              <w:left w:val="single" w:sz="4" w:space="0" w:color="auto"/>
              <w:bottom w:val="single" w:sz="4" w:space="0" w:color="auto"/>
              <w:right w:val="single" w:sz="4" w:space="0" w:color="auto"/>
            </w:tcBorders>
            <w:vAlign w:val="center"/>
          </w:tcPr>
          <w:p w14:paraId="53A2ABD3" w14:textId="77777777" w:rsidR="00B44B62" w:rsidRPr="007A6E06" w:rsidRDefault="00B44B62" w:rsidP="007A6E06">
            <w:pPr>
              <w:jc w:val="center"/>
              <w:rPr>
                <w:rFonts w:cs="Arial"/>
                <w:b/>
                <w:bCs/>
              </w:rPr>
            </w:pPr>
            <w:r w:rsidRPr="007A6E06">
              <w:rPr>
                <w:rFonts w:cs="Arial"/>
                <w:b/>
                <w:bCs/>
              </w:rPr>
              <w:t>Sử dụng chính</w:t>
            </w:r>
          </w:p>
        </w:tc>
        <w:tc>
          <w:tcPr>
            <w:tcW w:w="3209" w:type="dxa"/>
            <w:tcBorders>
              <w:top w:val="single" w:sz="4" w:space="0" w:color="auto"/>
              <w:left w:val="single" w:sz="4" w:space="0" w:color="auto"/>
              <w:bottom w:val="single" w:sz="4" w:space="0" w:color="auto"/>
              <w:right w:val="single" w:sz="4" w:space="0" w:color="auto"/>
            </w:tcBorders>
            <w:vAlign w:val="center"/>
          </w:tcPr>
          <w:p w14:paraId="22A69313" w14:textId="77777777" w:rsidR="00B44B62" w:rsidRPr="007A6E06" w:rsidRDefault="00B44B62" w:rsidP="007A6E06">
            <w:pPr>
              <w:jc w:val="center"/>
              <w:rPr>
                <w:rFonts w:cs="Arial"/>
                <w:b/>
                <w:bCs/>
              </w:rPr>
            </w:pPr>
            <w:r w:rsidRPr="007A6E06">
              <w:rPr>
                <w:rFonts w:cs="Arial"/>
                <w:b/>
                <w:bCs/>
              </w:rPr>
              <w:t>Cho phép sử dụng</w:t>
            </w:r>
          </w:p>
        </w:tc>
      </w:tr>
      <w:tr w:rsidR="00B44B62" w:rsidRPr="007A6E06" w14:paraId="0E970F86" w14:textId="77777777">
        <w:tblPrEx>
          <w:tblCellMar>
            <w:top w:w="0" w:type="dxa"/>
            <w:bottom w:w="0" w:type="dxa"/>
          </w:tblCellMar>
        </w:tblPrEx>
        <w:trPr>
          <w:trHeight w:val="1900"/>
        </w:trPr>
        <w:tc>
          <w:tcPr>
            <w:tcW w:w="3016" w:type="dxa"/>
            <w:tcBorders>
              <w:top w:val="single" w:sz="4" w:space="0" w:color="auto"/>
              <w:left w:val="single" w:sz="4" w:space="0" w:color="auto"/>
              <w:bottom w:val="single" w:sz="4" w:space="0" w:color="auto"/>
              <w:right w:val="single" w:sz="4" w:space="0" w:color="auto"/>
            </w:tcBorders>
          </w:tcPr>
          <w:p w14:paraId="1B411D42" w14:textId="77777777" w:rsidR="00B44B62" w:rsidRPr="007A6E06" w:rsidRDefault="00B44B62" w:rsidP="007A6E06">
            <w:pPr>
              <w:jc w:val="center"/>
              <w:rPr>
                <w:rFonts w:cs="Arial"/>
              </w:rPr>
            </w:pPr>
            <w:r w:rsidRPr="007A6E06">
              <w:rPr>
                <w:rFonts w:cs="Arial"/>
              </w:rPr>
              <w:t>4-10</w:t>
            </w:r>
          </w:p>
          <w:p w14:paraId="2C0C2540" w14:textId="77777777" w:rsidR="00B44B62" w:rsidRPr="007A6E06" w:rsidRDefault="00B44B62" w:rsidP="007A6E06">
            <w:pPr>
              <w:jc w:val="center"/>
              <w:rPr>
                <w:rFonts w:cs="Arial"/>
              </w:rPr>
            </w:pPr>
            <w:r w:rsidRPr="007A6E06">
              <w:rPr>
                <w:rFonts w:cs="Arial"/>
              </w:rPr>
              <w:t>25</w:t>
            </w:r>
          </w:p>
          <w:p w14:paraId="68FDCB89" w14:textId="77777777" w:rsidR="00B44B62" w:rsidRPr="007A6E06" w:rsidRDefault="00B44B62" w:rsidP="007A6E06">
            <w:pPr>
              <w:jc w:val="center"/>
              <w:rPr>
                <w:rFonts w:cs="Arial"/>
              </w:rPr>
            </w:pPr>
            <w:r w:rsidRPr="007A6E06">
              <w:rPr>
                <w:rFonts w:cs="Arial"/>
              </w:rPr>
              <w:t>30</w:t>
            </w:r>
          </w:p>
          <w:p w14:paraId="6B7624F4" w14:textId="77777777" w:rsidR="00B44B62" w:rsidRPr="007A6E06" w:rsidRDefault="00B44B62" w:rsidP="007A6E06">
            <w:pPr>
              <w:jc w:val="center"/>
              <w:rPr>
                <w:rFonts w:cs="Arial"/>
              </w:rPr>
            </w:pPr>
            <w:r w:rsidRPr="007A6E06">
              <w:rPr>
                <w:rFonts w:cs="Arial"/>
              </w:rPr>
              <w:t>75</w:t>
            </w:r>
          </w:p>
          <w:p w14:paraId="2E748AD8" w14:textId="77777777" w:rsidR="00B44B62" w:rsidRPr="007A6E06" w:rsidRDefault="00B44B62" w:rsidP="007A6E06">
            <w:pPr>
              <w:jc w:val="center"/>
              <w:rPr>
                <w:rFonts w:cs="Arial"/>
              </w:rPr>
            </w:pPr>
            <w:r w:rsidRPr="007A6E06">
              <w:rPr>
                <w:rFonts w:cs="Arial"/>
              </w:rPr>
              <w:t>100</w:t>
            </w:r>
          </w:p>
          <w:p w14:paraId="47FF5104" w14:textId="77777777" w:rsidR="00B44B62" w:rsidRPr="007A6E06" w:rsidRDefault="00B44B62" w:rsidP="007A6E06">
            <w:pPr>
              <w:jc w:val="center"/>
              <w:rPr>
                <w:rFonts w:cs="Arial"/>
              </w:rPr>
            </w:pPr>
            <w:r w:rsidRPr="007A6E06">
              <w:rPr>
                <w:rFonts w:cs="Arial"/>
              </w:rPr>
              <w:t>150</w:t>
            </w:r>
          </w:p>
          <w:p w14:paraId="28D3EA69" w14:textId="77777777" w:rsidR="00B44B62" w:rsidRPr="007A6E06" w:rsidRDefault="00B44B62" w:rsidP="007A6E06">
            <w:pPr>
              <w:jc w:val="center"/>
              <w:rPr>
                <w:rFonts w:cs="Arial"/>
              </w:rPr>
            </w:pPr>
            <w:r w:rsidRPr="007A6E06">
              <w:rPr>
                <w:rFonts w:cs="Arial"/>
              </w:rPr>
              <w:t>200</w:t>
            </w:r>
          </w:p>
        </w:tc>
        <w:tc>
          <w:tcPr>
            <w:tcW w:w="3131" w:type="dxa"/>
            <w:tcBorders>
              <w:top w:val="single" w:sz="4" w:space="0" w:color="auto"/>
              <w:left w:val="single" w:sz="4" w:space="0" w:color="auto"/>
              <w:bottom w:val="single" w:sz="4" w:space="0" w:color="auto"/>
              <w:right w:val="single" w:sz="4" w:space="0" w:color="auto"/>
            </w:tcBorders>
          </w:tcPr>
          <w:p w14:paraId="64D47D75" w14:textId="77777777" w:rsidR="00B44B62" w:rsidRPr="007A6E06" w:rsidRDefault="00B44B62" w:rsidP="007A6E06">
            <w:pPr>
              <w:jc w:val="center"/>
              <w:rPr>
                <w:rFonts w:cs="Arial"/>
              </w:rPr>
            </w:pPr>
            <w:r w:rsidRPr="007A6E06">
              <w:rPr>
                <w:rFonts w:cs="Arial"/>
              </w:rPr>
              <w:t>Chất kết dính mác thấp</w:t>
            </w:r>
          </w:p>
          <w:p w14:paraId="46DDDE00" w14:textId="77777777" w:rsidR="00B44B62" w:rsidRPr="007A6E06" w:rsidRDefault="00B44B62" w:rsidP="007A6E06">
            <w:pPr>
              <w:jc w:val="center"/>
              <w:rPr>
                <w:rFonts w:cs="Arial"/>
              </w:rPr>
            </w:pPr>
            <w:r w:rsidRPr="007A6E06">
              <w:rPr>
                <w:rFonts w:cs="Arial"/>
              </w:rPr>
              <w:t>200</w:t>
            </w:r>
          </w:p>
          <w:p w14:paraId="489A8070" w14:textId="77777777" w:rsidR="00B44B62" w:rsidRPr="007A6E06" w:rsidRDefault="00B44B62" w:rsidP="007A6E06">
            <w:pPr>
              <w:jc w:val="center"/>
              <w:rPr>
                <w:rFonts w:cs="Arial"/>
              </w:rPr>
            </w:pPr>
            <w:r w:rsidRPr="007A6E06">
              <w:rPr>
                <w:rFonts w:cs="Arial"/>
              </w:rPr>
              <w:t>200-250</w:t>
            </w:r>
          </w:p>
          <w:p w14:paraId="6A3E2BBE" w14:textId="77777777" w:rsidR="00B44B62" w:rsidRPr="007A6E06" w:rsidRDefault="00B44B62" w:rsidP="007A6E06">
            <w:pPr>
              <w:jc w:val="center"/>
              <w:rPr>
                <w:rFonts w:cs="Arial"/>
              </w:rPr>
            </w:pPr>
            <w:r w:rsidRPr="007A6E06">
              <w:rPr>
                <w:rFonts w:cs="Arial"/>
              </w:rPr>
              <w:t>300-350</w:t>
            </w:r>
          </w:p>
          <w:p w14:paraId="6E20F6CE" w14:textId="77777777" w:rsidR="00B44B62" w:rsidRPr="007A6E06" w:rsidRDefault="00B44B62" w:rsidP="007A6E06">
            <w:pPr>
              <w:jc w:val="center"/>
              <w:rPr>
                <w:rFonts w:cs="Arial"/>
              </w:rPr>
            </w:pPr>
            <w:r w:rsidRPr="007A6E06">
              <w:rPr>
                <w:rFonts w:cs="Arial"/>
              </w:rPr>
              <w:t>350-400</w:t>
            </w:r>
          </w:p>
          <w:p w14:paraId="01A9346D" w14:textId="77777777" w:rsidR="00B44B62" w:rsidRPr="007A6E06" w:rsidRDefault="00B44B62" w:rsidP="007A6E06">
            <w:pPr>
              <w:jc w:val="center"/>
              <w:rPr>
                <w:rFonts w:cs="Arial"/>
              </w:rPr>
            </w:pPr>
            <w:r w:rsidRPr="007A6E06">
              <w:rPr>
                <w:rFonts w:cs="Arial"/>
              </w:rPr>
              <w:t>400-450</w:t>
            </w:r>
          </w:p>
          <w:p w14:paraId="534CE92D" w14:textId="77777777" w:rsidR="00B44B62" w:rsidRPr="007A6E06" w:rsidRDefault="00B44B62" w:rsidP="007A6E06">
            <w:pPr>
              <w:jc w:val="center"/>
              <w:rPr>
                <w:rFonts w:cs="Arial"/>
              </w:rPr>
            </w:pPr>
            <w:r w:rsidRPr="007A6E06">
              <w:rPr>
                <w:rFonts w:cs="Arial"/>
              </w:rPr>
              <w:t>450-500</w:t>
            </w:r>
          </w:p>
        </w:tc>
        <w:tc>
          <w:tcPr>
            <w:tcW w:w="3209" w:type="dxa"/>
            <w:tcBorders>
              <w:top w:val="single" w:sz="4" w:space="0" w:color="auto"/>
              <w:left w:val="single" w:sz="4" w:space="0" w:color="auto"/>
              <w:bottom w:val="single" w:sz="4" w:space="0" w:color="auto"/>
              <w:right w:val="single" w:sz="4" w:space="0" w:color="auto"/>
            </w:tcBorders>
          </w:tcPr>
          <w:p w14:paraId="489A4A4D" w14:textId="77777777" w:rsidR="00B44B62" w:rsidRPr="007A6E06" w:rsidRDefault="00B44B62" w:rsidP="007A6E06">
            <w:pPr>
              <w:jc w:val="center"/>
              <w:rPr>
                <w:rFonts w:cs="Arial"/>
              </w:rPr>
            </w:pPr>
            <w:r w:rsidRPr="007A6E06">
              <w:rPr>
                <w:rFonts w:cs="Arial"/>
              </w:rPr>
              <w:t>200</w:t>
            </w:r>
          </w:p>
          <w:p w14:paraId="622140F1" w14:textId="77777777" w:rsidR="00B44B62" w:rsidRPr="007A6E06" w:rsidRDefault="00B44B62" w:rsidP="007A6E06">
            <w:pPr>
              <w:jc w:val="center"/>
              <w:rPr>
                <w:rFonts w:cs="Arial"/>
              </w:rPr>
            </w:pPr>
            <w:r w:rsidRPr="007A6E06">
              <w:rPr>
                <w:rFonts w:cs="Arial"/>
              </w:rPr>
              <w:t>250</w:t>
            </w:r>
          </w:p>
          <w:p w14:paraId="30C536A4" w14:textId="77777777" w:rsidR="00B44B62" w:rsidRPr="007A6E06" w:rsidRDefault="00B44B62" w:rsidP="007A6E06">
            <w:pPr>
              <w:jc w:val="center"/>
              <w:rPr>
                <w:rFonts w:cs="Arial"/>
              </w:rPr>
            </w:pPr>
            <w:r w:rsidRPr="007A6E06">
              <w:rPr>
                <w:rFonts w:cs="Arial"/>
              </w:rPr>
              <w:t>300</w:t>
            </w:r>
          </w:p>
          <w:p w14:paraId="18CE0A4C" w14:textId="77777777" w:rsidR="00B44B62" w:rsidRPr="007A6E06" w:rsidRDefault="00B44B62" w:rsidP="007A6E06">
            <w:pPr>
              <w:jc w:val="center"/>
              <w:rPr>
                <w:rFonts w:cs="Arial"/>
              </w:rPr>
            </w:pPr>
            <w:r w:rsidRPr="007A6E06">
              <w:rPr>
                <w:rFonts w:cs="Arial"/>
              </w:rPr>
              <w:t>250-400</w:t>
            </w:r>
          </w:p>
          <w:p w14:paraId="336DBB7C" w14:textId="77777777" w:rsidR="00B44B62" w:rsidRPr="007A6E06" w:rsidRDefault="00B44B62" w:rsidP="007A6E06">
            <w:pPr>
              <w:jc w:val="center"/>
              <w:rPr>
                <w:rFonts w:cs="Arial"/>
              </w:rPr>
            </w:pPr>
            <w:r w:rsidRPr="007A6E06">
              <w:rPr>
                <w:rFonts w:cs="Arial"/>
              </w:rPr>
              <w:t>300;450</w:t>
            </w:r>
          </w:p>
          <w:p w14:paraId="13BE4E87" w14:textId="77777777" w:rsidR="00B44B62" w:rsidRPr="007A6E06" w:rsidRDefault="00B44B62" w:rsidP="007A6E06">
            <w:pPr>
              <w:jc w:val="center"/>
              <w:rPr>
                <w:rFonts w:cs="Arial"/>
              </w:rPr>
            </w:pPr>
            <w:r w:rsidRPr="007A6E06">
              <w:rPr>
                <w:rFonts w:cs="Arial"/>
              </w:rPr>
              <w:t>350;500</w:t>
            </w:r>
          </w:p>
          <w:p w14:paraId="06D759A7" w14:textId="77777777" w:rsidR="00B44B62" w:rsidRPr="007A6E06" w:rsidRDefault="00B44B62" w:rsidP="007A6E06">
            <w:pPr>
              <w:jc w:val="center"/>
              <w:rPr>
                <w:rFonts w:cs="Arial"/>
              </w:rPr>
            </w:pPr>
            <w:r w:rsidRPr="007A6E06">
              <w:rPr>
                <w:rFonts w:cs="Arial"/>
              </w:rPr>
              <w:t>400;500</w:t>
            </w:r>
          </w:p>
        </w:tc>
      </w:tr>
    </w:tbl>
    <w:p w14:paraId="543B2F77" w14:textId="77777777" w:rsidR="00B44B62" w:rsidRPr="007A6E06" w:rsidRDefault="00B44B62" w:rsidP="007A6E06">
      <w:pPr>
        <w:spacing w:after="120"/>
        <w:ind w:firstLine="720"/>
        <w:jc w:val="both"/>
        <w:rPr>
          <w:rFonts w:cs="Arial"/>
        </w:rPr>
      </w:pPr>
      <w:r w:rsidRPr="007A6E06">
        <w:rPr>
          <w:rFonts w:cs="Arial"/>
        </w:rPr>
        <w:t>3.2. Khi đưa xi măng và sử dụng phải kỹ thuật mác xi măng trong các trường hợp sau:</w:t>
      </w:r>
    </w:p>
    <w:p w14:paraId="7D98D360" w14:textId="77777777" w:rsidR="00B44B62" w:rsidRPr="007A6E06" w:rsidRDefault="00B44B62" w:rsidP="007A6E06">
      <w:pPr>
        <w:spacing w:after="120"/>
        <w:ind w:firstLine="720"/>
        <w:jc w:val="both"/>
        <w:rPr>
          <w:rFonts w:cs="Arial"/>
        </w:rPr>
      </w:pPr>
      <w:r w:rsidRPr="007A6E06">
        <w:rPr>
          <w:rFonts w:cs="Arial"/>
        </w:rPr>
        <w:t>c) Sử dụng xi măng rời</w:t>
      </w:r>
    </w:p>
    <w:p w14:paraId="6AF20056" w14:textId="77777777" w:rsidR="00B44B62" w:rsidRPr="007A6E06" w:rsidRDefault="00B44B62" w:rsidP="007A6E06">
      <w:pPr>
        <w:spacing w:after="120"/>
        <w:ind w:firstLine="720"/>
        <w:jc w:val="both"/>
        <w:rPr>
          <w:rFonts w:cs="Arial"/>
        </w:rPr>
      </w:pPr>
      <w:r w:rsidRPr="007A6E06">
        <w:rPr>
          <w:rFonts w:cs="Arial"/>
        </w:rPr>
        <w:t>b) Khi lô hàng đã bảo quản trên 2 tháng kể từ ngày xuất xưởng</w:t>
      </w:r>
    </w:p>
    <w:p w14:paraId="6103C3D3" w14:textId="77777777" w:rsidR="00B44B62" w:rsidRPr="007A6E06" w:rsidRDefault="00B44B62" w:rsidP="007A6E06">
      <w:pPr>
        <w:spacing w:after="120"/>
        <w:ind w:firstLine="720"/>
        <w:jc w:val="both"/>
        <w:rPr>
          <w:rFonts w:cs="Arial"/>
        </w:rPr>
      </w:pPr>
      <w:r w:rsidRPr="007A6E06">
        <w:rPr>
          <w:rFonts w:cs="Arial"/>
        </w:rPr>
        <w:t>c) Nếu có sự nghi ngờ về mác xi măng không phù hợp với chứng nhận của nhà máy.</w:t>
      </w:r>
    </w:p>
    <w:p w14:paraId="687C54BC" w14:textId="77777777" w:rsidR="00B44B62" w:rsidRPr="007A6E06" w:rsidRDefault="00B44B62" w:rsidP="007A6E06">
      <w:pPr>
        <w:spacing w:after="120"/>
        <w:ind w:firstLine="720"/>
        <w:jc w:val="both"/>
        <w:rPr>
          <w:rFonts w:cs="Arial"/>
        </w:rPr>
      </w:pPr>
      <w:r w:rsidRPr="007A6E06">
        <w:rPr>
          <w:rFonts w:cs="Arial"/>
        </w:rPr>
        <w:lastRenderedPageBreak/>
        <w:t>3.3. Sử dụng phụ gia:</w:t>
      </w:r>
    </w:p>
    <w:p w14:paraId="04CB9D65" w14:textId="77777777" w:rsidR="00B44B62" w:rsidRPr="007A6E06" w:rsidRDefault="00B44B62" w:rsidP="007A6E06">
      <w:pPr>
        <w:spacing w:after="120"/>
        <w:ind w:firstLine="720"/>
        <w:jc w:val="both"/>
        <w:rPr>
          <w:rFonts w:cs="Arial"/>
        </w:rPr>
      </w:pPr>
      <w:r w:rsidRPr="007A6E06">
        <w:rPr>
          <w:rFonts w:cs="Arial"/>
        </w:rPr>
        <w:t>3.3.1. Khi chưa có chất kết</w:t>
      </w:r>
      <w:r w:rsidR="002B0DF4" w:rsidRPr="007A6E06">
        <w:rPr>
          <w:rFonts w:cs="Arial"/>
        </w:rPr>
        <w:t xml:space="preserve"> </w:t>
      </w:r>
      <w:r w:rsidRPr="007A6E06">
        <w:rPr>
          <w:rFonts w:cs="Arial"/>
        </w:rPr>
        <w:t>dính mác thấp như vôi thuỷy. Chất kết dính vôi - pudôlan; chất kết dính dôlômi pudôlan vv... hoặc trong trường hợp mác xi măng sử dụng cao hơn mác cho phép cần phụ gia trơ vào xi măng để tạo ra mác yêu cầu. Khi có cần tuân theo quy định sau đây:</w:t>
      </w:r>
    </w:p>
    <w:p w14:paraId="1261F127" w14:textId="77777777" w:rsidR="00B44B62" w:rsidRPr="007A6E06" w:rsidRDefault="00B44B62" w:rsidP="007A6E06">
      <w:pPr>
        <w:spacing w:after="120"/>
        <w:ind w:firstLine="720"/>
        <w:jc w:val="both"/>
        <w:rPr>
          <w:rFonts w:cs="Arial"/>
        </w:rPr>
      </w:pPr>
      <w:r w:rsidRPr="007A6E06">
        <w:rPr>
          <w:rFonts w:cs="Arial"/>
        </w:rPr>
        <w:t>1) Phụ gia trơ phải đạt những yêu cầu kỹ thuật nêu ở các điều 4.26 đén 4.29 của tiêu chuẩn này "Thi công và nghiệm thu công trình bê tông và bê tông cốt thép toàn khối" TCXD 31: 1986.</w:t>
      </w:r>
    </w:p>
    <w:p w14:paraId="526D2741" w14:textId="77777777" w:rsidR="00B44B62" w:rsidRPr="007A6E06" w:rsidRDefault="00B44B62" w:rsidP="007A6E06">
      <w:pPr>
        <w:spacing w:after="120"/>
        <w:ind w:firstLine="720"/>
        <w:jc w:val="both"/>
        <w:rPr>
          <w:rFonts w:cs="Arial"/>
        </w:rPr>
      </w:pPr>
      <w:r w:rsidRPr="007A6E06">
        <w:rPr>
          <w:rFonts w:cs="Arial"/>
        </w:rPr>
        <w:t>2) Tỉ lệ pha phụ gia trơ được xác định bằng phương pháp thử nghiệm bảo đảm bê tông và vữa đạt yêu cầu kỹ thuật chỉ dẫn trong thiết kế, không vượt quá quy định ở điều 4.30 trong TCXD 31:1986 và không được biến đổi tính chất cơ bản của loại xi măng sử dụng.</w:t>
      </w:r>
    </w:p>
    <w:p w14:paraId="4087CA65" w14:textId="77777777" w:rsidR="00B44B62" w:rsidRPr="007A6E06" w:rsidRDefault="00B44B62" w:rsidP="007A6E06">
      <w:pPr>
        <w:spacing w:after="120"/>
        <w:ind w:firstLine="720"/>
        <w:jc w:val="both"/>
        <w:rPr>
          <w:rFonts w:cs="Arial"/>
        </w:rPr>
      </w:pPr>
      <w:r w:rsidRPr="007A6E06">
        <w:rPr>
          <w:rFonts w:cs="Arial"/>
        </w:rPr>
        <w:t>3.3.2. Trường hợp dùng phụ gia hoạt tính: tỉ lệ và phương pháp pha phụ gia phải được xác định thông qua nghiên cứu cụ thể và phải được cơ quan khoa học - kỹ thuật có thẩm quyền (cấp tỉnh, thành phố hoặc Bộ) đồng ý mới được thực hiện.</w:t>
      </w:r>
    </w:p>
    <w:p w14:paraId="346C601B" w14:textId="77777777" w:rsidR="00B44B62" w:rsidRPr="007A6E06" w:rsidRDefault="00B44B62" w:rsidP="007A6E06">
      <w:pPr>
        <w:spacing w:after="120"/>
        <w:ind w:firstLine="720"/>
        <w:jc w:val="both"/>
        <w:rPr>
          <w:rFonts w:cs="Arial"/>
          <w:b/>
          <w:bCs/>
        </w:rPr>
      </w:pPr>
      <w:bookmarkStart w:id="7" w:name="dieu_4"/>
      <w:r w:rsidRPr="007A6E06">
        <w:rPr>
          <w:rFonts w:cs="Arial"/>
          <w:b/>
          <w:bCs/>
        </w:rPr>
        <w:t>4. Quy định chọn loại xi măng dùng trong môi trường ăn mòn</w:t>
      </w:r>
      <w:bookmarkEnd w:id="7"/>
    </w:p>
    <w:p w14:paraId="3CAFB65D" w14:textId="77777777" w:rsidR="00B44B62" w:rsidRPr="007A6E06" w:rsidRDefault="00B44B62" w:rsidP="007A6E06">
      <w:pPr>
        <w:spacing w:after="120"/>
        <w:ind w:firstLine="720"/>
        <w:jc w:val="both"/>
        <w:rPr>
          <w:rFonts w:cs="Arial"/>
        </w:rPr>
      </w:pPr>
      <w:r w:rsidRPr="007A6E06">
        <w:rPr>
          <w:rFonts w:cs="Arial"/>
        </w:rPr>
        <w:t>Các loại xi măng nêu ở điều 2.1 dùng trong các môi trường ăn mòn ở trạng thái khí lỏng và rắn được quy định như sau:</w:t>
      </w:r>
    </w:p>
    <w:p w14:paraId="3BF3DD5C" w14:textId="77777777" w:rsidR="00B44B62" w:rsidRPr="007A6E06" w:rsidRDefault="00B44B62" w:rsidP="007A6E06">
      <w:pPr>
        <w:spacing w:after="120"/>
        <w:ind w:firstLine="720"/>
        <w:jc w:val="both"/>
        <w:rPr>
          <w:rFonts w:cs="Arial"/>
        </w:rPr>
      </w:pPr>
      <w:r w:rsidRPr="007A6E06">
        <w:rPr>
          <w:rFonts w:cs="Arial"/>
        </w:rPr>
        <w:t>4.1. Trong môi trường khí:</w:t>
      </w:r>
    </w:p>
    <w:p w14:paraId="157FE884" w14:textId="77777777" w:rsidR="00B44B62" w:rsidRPr="007A6E06" w:rsidRDefault="00B44B62" w:rsidP="007A6E06">
      <w:pPr>
        <w:spacing w:after="120"/>
        <w:ind w:firstLine="720"/>
        <w:jc w:val="both"/>
        <w:rPr>
          <w:rFonts w:cs="Arial"/>
        </w:rPr>
      </w:pPr>
      <w:r w:rsidRPr="007A6E06">
        <w:rPr>
          <w:rFonts w:cs="Arial"/>
        </w:rPr>
        <w:t>Khi xây dựng công trình ở những nơi có chất khí ăn mòn bê tông và vữa như các nhà máy hóa chất hoặc ở những nơi có hóa chất thải ra lẫn vào không khí, chỉ được phép sử dụng xi măng thông thường để làm bê tông và vữa (cho các kết cấu không có lớp bảo vệ) nếu nồng độ các hóa chất ăn mòn chứa trong không khí không vượt quá các trị số quy định trong bảng 4 dưới đây:</w:t>
      </w:r>
    </w:p>
    <w:p w14:paraId="6707DE7A" w14:textId="77777777" w:rsidR="00B44B62" w:rsidRPr="007A6E06" w:rsidRDefault="00B44B62" w:rsidP="007A6E06">
      <w:pPr>
        <w:jc w:val="center"/>
        <w:rPr>
          <w:rFonts w:cs="Arial"/>
          <w:b/>
          <w:bCs/>
        </w:rPr>
      </w:pPr>
      <w:r w:rsidRPr="007A6E06">
        <w:rPr>
          <w:rFonts w:cs="Arial"/>
          <w:b/>
          <w:bCs/>
        </w:rPr>
        <w:t>Bảng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2"/>
        <w:gridCol w:w="4300"/>
      </w:tblGrid>
      <w:tr w:rsidR="00B44B62" w:rsidRPr="007A6E06" w14:paraId="4C4915F2" w14:textId="77777777">
        <w:tblPrEx>
          <w:tblCellMar>
            <w:top w:w="0" w:type="dxa"/>
            <w:bottom w:w="0" w:type="dxa"/>
          </w:tblCellMar>
        </w:tblPrEx>
        <w:tc>
          <w:tcPr>
            <w:tcW w:w="4896" w:type="dxa"/>
            <w:tcBorders>
              <w:top w:val="single" w:sz="4" w:space="0" w:color="auto"/>
              <w:left w:val="single" w:sz="4" w:space="0" w:color="auto"/>
              <w:bottom w:val="single" w:sz="4" w:space="0" w:color="auto"/>
              <w:right w:val="single" w:sz="4" w:space="0" w:color="auto"/>
            </w:tcBorders>
          </w:tcPr>
          <w:p w14:paraId="33EED5F2" w14:textId="77777777" w:rsidR="00B44B62" w:rsidRPr="007A6E06" w:rsidRDefault="00B44B62" w:rsidP="007A6E06">
            <w:pPr>
              <w:jc w:val="center"/>
              <w:rPr>
                <w:rFonts w:cs="Arial"/>
                <w:b/>
                <w:bCs/>
              </w:rPr>
            </w:pPr>
            <w:r w:rsidRPr="007A6E06">
              <w:rPr>
                <w:rFonts w:cs="Arial"/>
                <w:b/>
                <w:bCs/>
              </w:rPr>
              <w:t>Loại chất khí</w:t>
            </w:r>
          </w:p>
        </w:tc>
        <w:tc>
          <w:tcPr>
            <w:tcW w:w="4428" w:type="dxa"/>
            <w:tcBorders>
              <w:top w:val="single" w:sz="4" w:space="0" w:color="auto"/>
              <w:left w:val="single" w:sz="4" w:space="0" w:color="auto"/>
              <w:bottom w:val="single" w:sz="4" w:space="0" w:color="auto"/>
              <w:right w:val="single" w:sz="4" w:space="0" w:color="auto"/>
            </w:tcBorders>
          </w:tcPr>
          <w:p w14:paraId="6C9286C5" w14:textId="77777777" w:rsidR="00B44B62" w:rsidRPr="007A6E06" w:rsidRDefault="00B44B62" w:rsidP="007A6E06">
            <w:pPr>
              <w:jc w:val="center"/>
              <w:rPr>
                <w:rFonts w:cs="Arial"/>
                <w:b/>
                <w:bCs/>
              </w:rPr>
            </w:pPr>
            <w:r w:rsidRPr="007A6E06">
              <w:rPr>
                <w:rFonts w:cs="Arial"/>
                <w:b/>
                <w:bCs/>
              </w:rPr>
              <w:t>Nồng độ tính bằng mg/l</w:t>
            </w:r>
          </w:p>
        </w:tc>
      </w:tr>
      <w:tr w:rsidR="00B44B62" w:rsidRPr="007A6E06" w14:paraId="01EFBE36" w14:textId="77777777">
        <w:tblPrEx>
          <w:tblCellMar>
            <w:top w:w="0" w:type="dxa"/>
            <w:bottom w:w="0" w:type="dxa"/>
          </w:tblCellMar>
        </w:tblPrEx>
        <w:tc>
          <w:tcPr>
            <w:tcW w:w="4896" w:type="dxa"/>
            <w:tcBorders>
              <w:top w:val="single" w:sz="4" w:space="0" w:color="auto"/>
              <w:left w:val="single" w:sz="4" w:space="0" w:color="auto"/>
              <w:bottom w:val="single" w:sz="4" w:space="0" w:color="auto"/>
              <w:right w:val="single" w:sz="4" w:space="0" w:color="auto"/>
            </w:tcBorders>
          </w:tcPr>
          <w:p w14:paraId="2ADBD1C9" w14:textId="77777777" w:rsidR="00B44B62" w:rsidRPr="007A6E06" w:rsidRDefault="00B44B62" w:rsidP="007A6E06">
            <w:pPr>
              <w:jc w:val="center"/>
              <w:rPr>
                <w:rFonts w:cs="Arial"/>
              </w:rPr>
            </w:pPr>
            <w:r w:rsidRPr="007A6E06">
              <w:rPr>
                <w:rFonts w:cs="Arial"/>
              </w:rPr>
              <w:t>SiP</w:t>
            </w:r>
            <w:r w:rsidRPr="007A6E06">
              <w:rPr>
                <w:rFonts w:cs="Arial"/>
                <w:vertAlign w:val="subscript"/>
              </w:rPr>
              <w:t>4</w:t>
            </w:r>
          </w:p>
          <w:p w14:paraId="4E0BE2F0" w14:textId="77777777" w:rsidR="00B44B62" w:rsidRPr="007A6E06" w:rsidRDefault="00B44B62" w:rsidP="007A6E06">
            <w:pPr>
              <w:jc w:val="center"/>
              <w:rPr>
                <w:rFonts w:cs="Arial"/>
              </w:rPr>
            </w:pPr>
            <w:r w:rsidRPr="007A6E06">
              <w:rPr>
                <w:rFonts w:cs="Arial"/>
              </w:rPr>
              <w:t>SO</w:t>
            </w:r>
            <w:r w:rsidRPr="007A6E06">
              <w:rPr>
                <w:rFonts w:cs="Arial"/>
                <w:vertAlign w:val="subscript"/>
              </w:rPr>
              <w:t>3</w:t>
            </w:r>
          </w:p>
          <w:p w14:paraId="390DDFA3" w14:textId="77777777" w:rsidR="00B44B62" w:rsidRPr="007A6E06" w:rsidRDefault="00B44B62" w:rsidP="007A6E06">
            <w:pPr>
              <w:jc w:val="center"/>
              <w:rPr>
                <w:rFonts w:cs="Arial"/>
              </w:rPr>
            </w:pPr>
            <w:r w:rsidRPr="007A6E06">
              <w:rPr>
                <w:rFonts w:cs="Arial"/>
              </w:rPr>
              <w:t>HP</w:t>
            </w:r>
          </w:p>
          <w:p w14:paraId="644950DF" w14:textId="77777777" w:rsidR="00B44B62" w:rsidRPr="007A6E06" w:rsidRDefault="00B44B62" w:rsidP="007A6E06">
            <w:pPr>
              <w:jc w:val="center"/>
              <w:rPr>
                <w:rFonts w:cs="Arial"/>
              </w:rPr>
            </w:pPr>
            <w:r w:rsidRPr="007A6E06">
              <w:rPr>
                <w:rFonts w:cs="Arial"/>
              </w:rPr>
              <w:t>H</w:t>
            </w:r>
            <w:r w:rsidRPr="007A6E06">
              <w:rPr>
                <w:rFonts w:cs="Arial"/>
                <w:vertAlign w:val="subscript"/>
              </w:rPr>
              <w:t>2</w:t>
            </w:r>
            <w:r w:rsidRPr="007A6E06">
              <w:rPr>
                <w:rFonts w:cs="Arial"/>
              </w:rPr>
              <w:t>S</w:t>
            </w:r>
          </w:p>
          <w:p w14:paraId="6BB060FD" w14:textId="77777777" w:rsidR="00B44B62" w:rsidRPr="007A6E06" w:rsidRDefault="00B44B62" w:rsidP="007A6E06">
            <w:pPr>
              <w:jc w:val="center"/>
              <w:rPr>
                <w:rFonts w:cs="Arial"/>
              </w:rPr>
            </w:pPr>
            <w:r w:rsidRPr="007A6E06">
              <w:rPr>
                <w:rFonts w:cs="Arial"/>
              </w:rPr>
              <w:t>NO</w:t>
            </w:r>
            <w:proofErr w:type="gramStart"/>
            <w:r w:rsidRPr="007A6E06">
              <w:rPr>
                <w:rFonts w:cs="Arial"/>
                <w:vertAlign w:val="subscript"/>
              </w:rPr>
              <w:t>2</w:t>
            </w:r>
            <w:r w:rsidRPr="007A6E06">
              <w:rPr>
                <w:rFonts w:cs="Arial"/>
              </w:rPr>
              <w:t>;NO</w:t>
            </w:r>
            <w:proofErr w:type="gramEnd"/>
            <w:r w:rsidRPr="007A6E06">
              <w:rPr>
                <w:rFonts w:cs="Arial"/>
                <w:vertAlign w:val="subscript"/>
              </w:rPr>
              <w:t>3</w:t>
            </w:r>
          </w:p>
        </w:tc>
        <w:tc>
          <w:tcPr>
            <w:tcW w:w="4428" w:type="dxa"/>
            <w:tcBorders>
              <w:top w:val="single" w:sz="4" w:space="0" w:color="auto"/>
              <w:left w:val="single" w:sz="4" w:space="0" w:color="auto"/>
              <w:bottom w:val="single" w:sz="4" w:space="0" w:color="auto"/>
              <w:right w:val="single" w:sz="4" w:space="0" w:color="auto"/>
            </w:tcBorders>
          </w:tcPr>
          <w:p w14:paraId="6885ABEA" w14:textId="77777777" w:rsidR="00B44B62" w:rsidRPr="007A6E06" w:rsidRDefault="00B44B62" w:rsidP="007A6E06">
            <w:pPr>
              <w:jc w:val="center"/>
              <w:rPr>
                <w:rFonts w:cs="Arial"/>
              </w:rPr>
            </w:pPr>
            <w:r w:rsidRPr="007A6E06">
              <w:rPr>
                <w:rFonts w:cs="Arial"/>
              </w:rPr>
              <w:t>0,01</w:t>
            </w:r>
          </w:p>
          <w:p w14:paraId="6B212053" w14:textId="77777777" w:rsidR="00B44B62" w:rsidRPr="007A6E06" w:rsidRDefault="00B44B62" w:rsidP="007A6E06">
            <w:pPr>
              <w:jc w:val="center"/>
              <w:rPr>
                <w:rFonts w:cs="Arial"/>
              </w:rPr>
            </w:pPr>
            <w:r w:rsidRPr="007A6E06">
              <w:rPr>
                <w:rFonts w:cs="Arial"/>
              </w:rPr>
              <w:t>0,02</w:t>
            </w:r>
          </w:p>
          <w:p w14:paraId="70E1F4B4" w14:textId="77777777" w:rsidR="00B44B62" w:rsidRPr="007A6E06" w:rsidRDefault="00B44B62" w:rsidP="007A6E06">
            <w:pPr>
              <w:jc w:val="center"/>
              <w:rPr>
                <w:rFonts w:cs="Arial"/>
              </w:rPr>
            </w:pPr>
            <w:r w:rsidRPr="007A6E06">
              <w:rPr>
                <w:rFonts w:cs="Arial"/>
              </w:rPr>
              <w:t>0,01</w:t>
            </w:r>
          </w:p>
          <w:p w14:paraId="2775949A" w14:textId="77777777" w:rsidR="00B44B62" w:rsidRPr="007A6E06" w:rsidRDefault="00B44B62" w:rsidP="007A6E06">
            <w:pPr>
              <w:jc w:val="center"/>
              <w:rPr>
                <w:rFonts w:cs="Arial"/>
              </w:rPr>
            </w:pPr>
            <w:r w:rsidRPr="007A6E06">
              <w:rPr>
                <w:rFonts w:cs="Arial"/>
              </w:rPr>
              <w:t>0,01</w:t>
            </w:r>
          </w:p>
          <w:p w14:paraId="64D2B17C" w14:textId="77777777" w:rsidR="00B44B62" w:rsidRPr="007A6E06" w:rsidRDefault="00B44B62" w:rsidP="007A6E06">
            <w:pPr>
              <w:jc w:val="center"/>
              <w:rPr>
                <w:rFonts w:cs="Arial"/>
              </w:rPr>
            </w:pPr>
            <w:r w:rsidRPr="007A6E06">
              <w:rPr>
                <w:rFonts w:cs="Arial"/>
              </w:rPr>
              <w:t>0,005</w:t>
            </w:r>
          </w:p>
        </w:tc>
      </w:tr>
    </w:tbl>
    <w:p w14:paraId="6560E120" w14:textId="77777777" w:rsidR="00B44B62" w:rsidRPr="007A6E06" w:rsidRDefault="00B44B62" w:rsidP="007A6E06">
      <w:pPr>
        <w:spacing w:after="120"/>
        <w:ind w:firstLine="720"/>
        <w:jc w:val="both"/>
        <w:rPr>
          <w:rFonts w:cs="Arial"/>
        </w:rPr>
      </w:pPr>
      <w:r w:rsidRPr="007A6E06">
        <w:rPr>
          <w:rFonts w:cs="Arial"/>
        </w:rPr>
        <w:t>Trong trường hợp nồng độ các hóa chất ăn mòn vượt quá các chỉ số ghi trong bảng 4, hoặc có các khí HCL và Cl</w:t>
      </w:r>
      <w:r w:rsidRPr="007A6E06">
        <w:rPr>
          <w:rFonts w:cs="Arial"/>
          <w:vertAlign w:val="subscript"/>
        </w:rPr>
        <w:t>2</w:t>
      </w:r>
      <w:r w:rsidRPr="007A6E06">
        <w:rPr>
          <w:rFonts w:cs="Arial"/>
        </w:rPr>
        <w:t xml:space="preserve"> phải có biện pháp bảo vệ thích hợp bề mặt của kết cấu.</w:t>
      </w:r>
    </w:p>
    <w:p w14:paraId="50A97BB7" w14:textId="77777777" w:rsidR="00B44B62" w:rsidRPr="007A6E06" w:rsidRDefault="00B44B62" w:rsidP="007A6E06">
      <w:pPr>
        <w:spacing w:after="120"/>
        <w:ind w:firstLine="720"/>
        <w:jc w:val="both"/>
        <w:rPr>
          <w:rFonts w:cs="Arial"/>
        </w:rPr>
      </w:pPr>
      <w:r w:rsidRPr="007A6E06">
        <w:rPr>
          <w:rFonts w:cs="Arial"/>
        </w:rPr>
        <w:t>4.2. Môi trường chất lỏng:</w:t>
      </w:r>
    </w:p>
    <w:p w14:paraId="10FC0C53" w14:textId="77777777" w:rsidR="00B44B62" w:rsidRPr="007A6E06" w:rsidRDefault="00B44B62" w:rsidP="007A6E06">
      <w:pPr>
        <w:spacing w:after="120"/>
        <w:ind w:firstLine="720"/>
        <w:jc w:val="both"/>
        <w:rPr>
          <w:rFonts w:cs="Arial"/>
        </w:rPr>
      </w:pPr>
      <w:r w:rsidRPr="007A6E06">
        <w:rPr>
          <w:rFonts w:cs="Arial"/>
        </w:rPr>
        <w:t xml:space="preserve">Nếu xây dựng các kết cấu bê tông và vữa ở những nơi tiếp xúc với nước chứa các hóa chất ăn mòn (như móng cọc, bệ máy chìm hoặc xây dựng các công trình ngầm, công trình thủy lợi, thủy điện, các bến cảng, cần tiếp xúc với nước </w:t>
      </w:r>
      <w:proofErr w:type="gramStart"/>
      <w:r w:rsidRPr="007A6E06">
        <w:rPr>
          <w:rFonts w:cs="Arial"/>
        </w:rPr>
        <w:t>biển,...</w:t>
      </w:r>
      <w:proofErr w:type="gramEnd"/>
      <w:r w:rsidRPr="007A6E06">
        <w:rPr>
          <w:rFonts w:cs="Arial"/>
        </w:rPr>
        <w:t>) phải áp dụng "Quy trình thiết kế các kết cấu và tiêu chuẩn ăn mòn của nước môi trường đối với kết cấu bê tông và bê tông cốt thép" TCXXD 59:1973.</w:t>
      </w:r>
    </w:p>
    <w:p w14:paraId="307194C2" w14:textId="77777777" w:rsidR="00B44B62" w:rsidRPr="007A6E06" w:rsidRDefault="00B44B62" w:rsidP="007A6E06">
      <w:pPr>
        <w:spacing w:after="120"/>
        <w:ind w:firstLine="720"/>
        <w:jc w:val="both"/>
        <w:rPr>
          <w:rFonts w:cs="Arial"/>
        </w:rPr>
      </w:pPr>
      <w:r w:rsidRPr="007A6E06">
        <w:rPr>
          <w:rFonts w:cs="Arial"/>
        </w:rPr>
        <w:t>4.3. Trong môi trường rắn:</w:t>
      </w:r>
    </w:p>
    <w:p w14:paraId="1064B0B2" w14:textId="77777777" w:rsidR="00B44B62" w:rsidRPr="007A6E06" w:rsidRDefault="00B44B62" w:rsidP="007A6E06">
      <w:pPr>
        <w:spacing w:after="120"/>
        <w:ind w:firstLine="720"/>
        <w:jc w:val="both"/>
        <w:rPr>
          <w:rFonts w:cs="Arial"/>
        </w:rPr>
      </w:pPr>
      <w:r w:rsidRPr="007A6E06">
        <w:rPr>
          <w:rFonts w:cs="Arial"/>
        </w:rPr>
        <w:t>Khi xây dựng công trình ở môi trường rắn có chất ăn mòn</w:t>
      </w:r>
      <w:r w:rsidR="002B0DF4" w:rsidRPr="007A6E06">
        <w:rPr>
          <w:rFonts w:cs="Arial"/>
        </w:rPr>
        <w:t xml:space="preserve"> </w:t>
      </w:r>
      <w:r w:rsidRPr="007A6E06">
        <w:rPr>
          <w:rFonts w:cs="Arial"/>
        </w:rPr>
        <w:t>(đất bao quanh, kết cấu bụi và sản phẩm của các nhà máy sản xuất phân lân, phân đạm hoặc một số muối cứng khác) phải thông qua nghiên cứu chuyên môn mới được dùng xi măng để làm bê tông và vữa.</w:t>
      </w:r>
    </w:p>
    <w:p w14:paraId="01DB4475" w14:textId="77777777" w:rsidR="00B44B62" w:rsidRPr="007A6E06" w:rsidRDefault="00B44B62" w:rsidP="007A6E06">
      <w:pPr>
        <w:spacing w:after="120"/>
        <w:ind w:firstLine="720"/>
        <w:jc w:val="both"/>
        <w:rPr>
          <w:rFonts w:cs="Arial"/>
        </w:rPr>
      </w:pPr>
      <w:r w:rsidRPr="007A6E06">
        <w:rPr>
          <w:rFonts w:cs="Arial"/>
        </w:rPr>
        <w:t>4.4. Khi thiết kế nhà và công trình chịu tác động của môi trường xâm thực, ngoài ra việc chọn loại xi măng như quy định trên, phải áp dụng tiêu chuẩn ngành "Bảo vệ kết cấu xây dựng khỏi bị ăn mòn" TCXD 149:1986.</w:t>
      </w:r>
    </w:p>
    <w:sectPr w:rsidR="00B44B62" w:rsidRPr="007A6E06" w:rsidSect="00324EDD">
      <w:headerReference w:type="default" r:id="rId7"/>
      <w:pgSz w:w="11907" w:h="16840" w:code="9"/>
      <w:pgMar w:top="567" w:right="1134" w:bottom="567" w:left="1701"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F42F" w14:textId="77777777" w:rsidR="00F24DEE" w:rsidRDefault="00F24DEE">
      <w:r>
        <w:separator/>
      </w:r>
    </w:p>
  </w:endnote>
  <w:endnote w:type="continuationSeparator" w:id="0">
    <w:p w14:paraId="2AA269C7" w14:textId="77777777" w:rsidR="00F24DEE" w:rsidRDefault="00F2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272E" w14:textId="77777777" w:rsidR="00F24DEE" w:rsidRDefault="00F24DEE">
      <w:r>
        <w:separator/>
      </w:r>
    </w:p>
  </w:footnote>
  <w:footnote w:type="continuationSeparator" w:id="0">
    <w:p w14:paraId="45582D29" w14:textId="77777777" w:rsidR="00F24DEE" w:rsidRDefault="00F2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DA66" w14:textId="1BDB3233" w:rsidR="00324EDD" w:rsidRDefault="00324EDD">
    <w:pPr>
      <w:pStyle w:val="Header"/>
      <w:rPr>
        <w:rFonts w:ascii="Tahoma" w:hAnsi="Tahoma" w:cs="Tahoma"/>
        <w:color w:val="FF0000"/>
        <w:sz w:val="20"/>
        <w:szCs w:val="16"/>
      </w:rPr>
    </w:pPr>
    <w:r w:rsidRPr="00324EDD">
      <w:rPr>
        <w:rFonts w:ascii="Tahoma" w:hAnsi="Tahoma" w:cs="Tahoma"/>
        <w:color w:val="FF0000"/>
        <w:sz w:val="20"/>
        <w:szCs w:val="16"/>
      </w:rPr>
      <w:t>Cung cấp cáp thép công trình, khóa cáp thép công trình - 0963.601.755</w:t>
    </w:r>
  </w:p>
  <w:p w14:paraId="368472C6" w14:textId="77777777" w:rsidR="00324EDD" w:rsidRPr="00324EDD" w:rsidRDefault="00324EDD">
    <w:pPr>
      <w:pStyle w:val="Header"/>
      <w:rPr>
        <w:rFonts w:ascii="Tahoma" w:hAnsi="Tahoma" w:cs="Tahoma"/>
        <w:color w:val="FF0000"/>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80291"/>
    <w:multiLevelType w:val="multilevel"/>
    <w:tmpl w:val="5AB075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391242C"/>
    <w:multiLevelType w:val="multilevel"/>
    <w:tmpl w:val="E2C09A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6E20843"/>
    <w:multiLevelType w:val="hybridMultilevel"/>
    <w:tmpl w:val="BF5013FA"/>
    <w:lvl w:ilvl="0" w:tplc="D5941EE6">
      <w:start w:val="1"/>
      <w:numFmt w:val="lowerLetter"/>
      <w:lvlText w:val="%1)"/>
      <w:lvlJc w:val="left"/>
      <w:pPr>
        <w:tabs>
          <w:tab w:val="num" w:pos="936"/>
        </w:tabs>
        <w:ind w:left="936" w:hanging="360"/>
      </w:pPr>
      <w:rPr>
        <w:rFonts w:hint="default"/>
      </w:rPr>
    </w:lvl>
    <w:lvl w:ilvl="1" w:tplc="AE72F2FA">
      <w:start w:val="1"/>
      <w:numFmt w:val="bullet"/>
      <w:lvlText w:val="-"/>
      <w:lvlJc w:val="left"/>
      <w:pPr>
        <w:tabs>
          <w:tab w:val="num" w:pos="360"/>
        </w:tabs>
        <w:ind w:left="170" w:hanging="170"/>
      </w:pPr>
      <w:rPr>
        <w:rFonts w:ascii="Times New Roman" w:eastAsia="Times New Roman" w:hAnsi="Times New Roman" w:cs="Times New Roman" w:hint="default"/>
      </w:r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 w15:restartNumberingAfterBreak="0">
    <w:nsid w:val="7AEB49BB"/>
    <w:multiLevelType w:val="hybridMultilevel"/>
    <w:tmpl w:val="A7EA6504"/>
    <w:lvl w:ilvl="0" w:tplc="95C88002">
      <w:start w:val="1"/>
      <w:numFmt w:val="lowerLetter"/>
      <w:lvlText w:val="%1)"/>
      <w:lvlJc w:val="left"/>
      <w:pPr>
        <w:tabs>
          <w:tab w:val="num" w:pos="936"/>
        </w:tabs>
        <w:ind w:left="936" w:hanging="360"/>
      </w:pPr>
      <w:rPr>
        <w:rFonts w:hint="default"/>
      </w:rPr>
    </w:lvl>
    <w:lvl w:ilvl="1" w:tplc="F1FC1A90">
      <w:start w:val="1"/>
      <w:numFmt w:val="decimal"/>
      <w:lvlText w:val="%2)"/>
      <w:lvlJc w:val="left"/>
      <w:pPr>
        <w:tabs>
          <w:tab w:val="num" w:pos="1211"/>
        </w:tabs>
        <w:ind w:left="1134" w:hanging="283"/>
      </w:pPr>
      <w:rPr>
        <w:rFonts w:hint="default"/>
      </w:r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2134328849">
    <w:abstractNumId w:val="2"/>
  </w:num>
  <w:num w:numId="2" w16cid:durableId="818806849">
    <w:abstractNumId w:val="3"/>
  </w:num>
  <w:num w:numId="3" w16cid:durableId="1860467878">
    <w:abstractNumId w:val="1"/>
  </w:num>
  <w:num w:numId="4" w16cid:durableId="78971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3E"/>
    <w:rsid w:val="00000F9C"/>
    <w:rsid w:val="000538FA"/>
    <w:rsid w:val="000A5BE3"/>
    <w:rsid w:val="000B72BC"/>
    <w:rsid w:val="001443A1"/>
    <w:rsid w:val="001530D0"/>
    <w:rsid w:val="00165E44"/>
    <w:rsid w:val="00184FED"/>
    <w:rsid w:val="001958BE"/>
    <w:rsid w:val="001A39A8"/>
    <w:rsid w:val="001C453F"/>
    <w:rsid w:val="001F2C9B"/>
    <w:rsid w:val="0023062A"/>
    <w:rsid w:val="0024003B"/>
    <w:rsid w:val="00243DDE"/>
    <w:rsid w:val="002476FC"/>
    <w:rsid w:val="002778A7"/>
    <w:rsid w:val="00283B2D"/>
    <w:rsid w:val="002B0DF4"/>
    <w:rsid w:val="002E5457"/>
    <w:rsid w:val="002F4969"/>
    <w:rsid w:val="002F5518"/>
    <w:rsid w:val="00306E68"/>
    <w:rsid w:val="00324EDD"/>
    <w:rsid w:val="00346728"/>
    <w:rsid w:val="0036094A"/>
    <w:rsid w:val="003953B4"/>
    <w:rsid w:val="003B0AE6"/>
    <w:rsid w:val="003B2DBB"/>
    <w:rsid w:val="00400403"/>
    <w:rsid w:val="00400B9A"/>
    <w:rsid w:val="004B1275"/>
    <w:rsid w:val="004D03BD"/>
    <w:rsid w:val="004D0499"/>
    <w:rsid w:val="004F4266"/>
    <w:rsid w:val="004F5D61"/>
    <w:rsid w:val="00584B5B"/>
    <w:rsid w:val="005C033F"/>
    <w:rsid w:val="005C11EC"/>
    <w:rsid w:val="005C6894"/>
    <w:rsid w:val="005D0380"/>
    <w:rsid w:val="00622A5D"/>
    <w:rsid w:val="006361AF"/>
    <w:rsid w:val="00662226"/>
    <w:rsid w:val="00671A97"/>
    <w:rsid w:val="00671CCB"/>
    <w:rsid w:val="006D2C8B"/>
    <w:rsid w:val="00701EBC"/>
    <w:rsid w:val="007A6E06"/>
    <w:rsid w:val="007C69C0"/>
    <w:rsid w:val="007F1F35"/>
    <w:rsid w:val="00820BAF"/>
    <w:rsid w:val="00833C6C"/>
    <w:rsid w:val="008634DE"/>
    <w:rsid w:val="009A1E6B"/>
    <w:rsid w:val="009A42B7"/>
    <w:rsid w:val="009A5B93"/>
    <w:rsid w:val="009C6D74"/>
    <w:rsid w:val="009D14BC"/>
    <w:rsid w:val="00A0063E"/>
    <w:rsid w:val="00A428CB"/>
    <w:rsid w:val="00A53A5B"/>
    <w:rsid w:val="00B03A3A"/>
    <w:rsid w:val="00B078F3"/>
    <w:rsid w:val="00B167EC"/>
    <w:rsid w:val="00B205DF"/>
    <w:rsid w:val="00B44B62"/>
    <w:rsid w:val="00B569E4"/>
    <w:rsid w:val="00B6534B"/>
    <w:rsid w:val="00B659AC"/>
    <w:rsid w:val="00BA0BB4"/>
    <w:rsid w:val="00BB34B6"/>
    <w:rsid w:val="00BD0B16"/>
    <w:rsid w:val="00C05FDA"/>
    <w:rsid w:val="00C14F11"/>
    <w:rsid w:val="00C478B7"/>
    <w:rsid w:val="00CD14B0"/>
    <w:rsid w:val="00CE2CD7"/>
    <w:rsid w:val="00D2713E"/>
    <w:rsid w:val="00D36CF3"/>
    <w:rsid w:val="00D70C71"/>
    <w:rsid w:val="00D805D5"/>
    <w:rsid w:val="00D875AA"/>
    <w:rsid w:val="00DA7FE1"/>
    <w:rsid w:val="00E24102"/>
    <w:rsid w:val="00E32B2D"/>
    <w:rsid w:val="00E6062A"/>
    <w:rsid w:val="00EA3083"/>
    <w:rsid w:val="00EA568C"/>
    <w:rsid w:val="00EB53E6"/>
    <w:rsid w:val="00EC6A64"/>
    <w:rsid w:val="00ED0554"/>
    <w:rsid w:val="00EF1867"/>
    <w:rsid w:val="00F047A4"/>
    <w:rsid w:val="00F24DEE"/>
    <w:rsid w:val="00F37310"/>
    <w:rsid w:val="00F37B4C"/>
    <w:rsid w:val="00F463EC"/>
    <w:rsid w:val="00F81B39"/>
    <w:rsid w:val="00F9145B"/>
    <w:rsid w:val="00FB5A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472C8"/>
  <w15:chartTrackingRefBased/>
  <w15:docId w15:val="{CB78AC64-8D77-4405-A01F-2BA561F1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C6C"/>
    <w:rPr>
      <w:rFonts w:ascii="Arial" w:hAnsi="Arial"/>
      <w:lang w:val="en-US" w:eastAsia="en-US"/>
    </w:rPr>
  </w:style>
  <w:style w:type="paragraph" w:styleId="Heading1">
    <w:name w:val="heading 1"/>
    <w:basedOn w:val="Normal"/>
    <w:next w:val="Normal"/>
    <w:qFormat/>
    <w:rsid w:val="00A0063E"/>
    <w:pPr>
      <w:keepNext/>
      <w:jc w:val="both"/>
      <w:outlineLvl w:val="0"/>
    </w:pPr>
    <w:rPr>
      <w:rFonts w:ascii=".VnTime" w:hAnsi=".VnTime"/>
      <w:b/>
      <w:bCs/>
      <w:sz w:val="32"/>
    </w:rPr>
  </w:style>
  <w:style w:type="paragraph" w:styleId="Heading2">
    <w:name w:val="heading 2"/>
    <w:basedOn w:val="Normal"/>
    <w:next w:val="Normal"/>
    <w:qFormat/>
    <w:rsid w:val="00A0063E"/>
    <w:pPr>
      <w:keepNext/>
      <w:jc w:val="both"/>
      <w:outlineLvl w:val="1"/>
    </w:pPr>
    <w:rPr>
      <w:rFonts w:ascii=".VnTime" w:hAnsi=".VnTime"/>
      <w:b/>
      <w:bCs/>
      <w:i/>
      <w:iCs/>
      <w:sz w:val="28"/>
    </w:rPr>
  </w:style>
  <w:style w:type="paragraph" w:styleId="Heading3">
    <w:name w:val="heading 3"/>
    <w:basedOn w:val="Normal"/>
    <w:next w:val="Normal"/>
    <w:qFormat/>
    <w:rsid w:val="00A0063E"/>
    <w:pPr>
      <w:keepNext/>
      <w:jc w:val="center"/>
      <w:outlineLvl w:val="2"/>
    </w:pPr>
    <w:rPr>
      <w:rFonts w:ascii=".VnTime" w:hAnsi=".VnTime"/>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A53A5B"/>
    <w:pPr>
      <w:spacing w:before="120"/>
    </w:pPr>
  </w:style>
  <w:style w:type="paragraph" w:styleId="Header">
    <w:name w:val="header"/>
    <w:basedOn w:val="Normal"/>
    <w:link w:val="HeaderChar"/>
    <w:uiPriority w:val="99"/>
    <w:rsid w:val="00A0063E"/>
    <w:pPr>
      <w:tabs>
        <w:tab w:val="center" w:pos="4320"/>
        <w:tab w:val="right" w:pos="8640"/>
      </w:tabs>
    </w:pPr>
    <w:rPr>
      <w:rFonts w:ascii=".VnTime" w:hAnsi=".VnTime"/>
      <w:sz w:val="24"/>
    </w:rPr>
  </w:style>
  <w:style w:type="paragraph" w:styleId="Footer">
    <w:name w:val="footer"/>
    <w:basedOn w:val="Normal"/>
    <w:rsid w:val="00A0063E"/>
    <w:pPr>
      <w:tabs>
        <w:tab w:val="center" w:pos="4320"/>
        <w:tab w:val="right" w:pos="8640"/>
      </w:tabs>
    </w:pPr>
    <w:rPr>
      <w:rFonts w:ascii=".VnTime" w:hAnsi=".VnTime"/>
      <w:sz w:val="24"/>
    </w:rPr>
  </w:style>
  <w:style w:type="character" w:styleId="Hyperlink">
    <w:name w:val="Hyperlink"/>
    <w:rsid w:val="00A0063E"/>
    <w:rPr>
      <w:color w:val="0000FF"/>
      <w:u w:val="single"/>
    </w:rPr>
  </w:style>
  <w:style w:type="paragraph" w:customStyle="1" w:styleId="CharCharChar">
    <w:name w:val="Char Char Char"/>
    <w:basedOn w:val="Normal"/>
    <w:next w:val="Normal"/>
    <w:autoRedefine/>
    <w:semiHidden/>
    <w:rsid w:val="009D14BC"/>
    <w:pPr>
      <w:spacing w:before="120" w:after="120" w:line="312" w:lineRule="auto"/>
    </w:pPr>
    <w:rPr>
      <w:rFonts w:ascii="Times New Roman" w:hAnsi="Times New Roman"/>
      <w:sz w:val="28"/>
      <w:szCs w:val="28"/>
    </w:rPr>
  </w:style>
  <w:style w:type="character" w:customStyle="1" w:styleId="HeaderChar">
    <w:name w:val="Header Char"/>
    <w:basedOn w:val="DefaultParagraphFont"/>
    <w:link w:val="Header"/>
    <w:uiPriority w:val="99"/>
    <w:rsid w:val="00324EDD"/>
    <w:rPr>
      <w:rFonts w:ascii=".VnTime" w:hAnsi=".VnTime"/>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TCXD 65:1989 Quy chuẩn sử dụng hợp lý xi măng trong xây dựng</dc:title>
  <dc:subject/>
  <dc:creator>Capmaycongtrinh.com</dc:creator>
  <cp:keywords/>
  <cp:lastModifiedBy>Trần Chí</cp:lastModifiedBy>
  <cp:revision>2</cp:revision>
  <dcterms:created xsi:type="dcterms:W3CDTF">2023-12-18T04:00:00Z</dcterms:created>
  <dcterms:modified xsi:type="dcterms:W3CDTF">2023-12-18T04:00:00Z</dcterms:modified>
</cp:coreProperties>
</file>